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80" w:rsidRPr="00C03247" w:rsidRDefault="004A0780" w:rsidP="004A0780">
      <w:pPr>
        <w:widowControl/>
        <w:shd w:val="clear" w:color="auto" w:fill="FFFFFF"/>
        <w:jc w:val="both"/>
        <w:rPr>
          <w:color w:val="000000"/>
          <w:sz w:val="22"/>
          <w:szCs w:val="22"/>
          <w:lang w:val="mk-MK"/>
        </w:rPr>
      </w:pPr>
      <w:r w:rsidRPr="00C03247">
        <w:rPr>
          <w:color w:val="000000"/>
          <w:sz w:val="22"/>
          <w:szCs w:val="22"/>
          <w:lang w:val="mk-MK"/>
        </w:rPr>
        <w:t>Оваа работна верзија на Правилникот за внатрешна организација на Националната установа Македонска опера и балет ги опфаќа: Правилникот за внатрешна организација на Националната установа Македонска опера и балет бр. 01-1283/1 од 31.03.2016</w:t>
      </w:r>
      <w:r w:rsidR="00E4277C" w:rsidRPr="00C03247">
        <w:rPr>
          <w:color w:val="000000"/>
          <w:sz w:val="22"/>
          <w:szCs w:val="22"/>
          <w:lang w:val="mk-MK"/>
        </w:rPr>
        <w:t xml:space="preserve"> и Правилникот за измени и дополнувања на Правилникот за внатрешна организација на Националната установа Македонска опера и балет бр. 01-4357/2 од 16.11.2019 година.</w:t>
      </w:r>
    </w:p>
    <w:p w:rsidR="004A0780" w:rsidRPr="00C03247" w:rsidRDefault="00E4277C" w:rsidP="00E4277C">
      <w:pPr>
        <w:widowControl/>
        <w:shd w:val="clear" w:color="auto" w:fill="FFFFFF"/>
        <w:jc w:val="both"/>
        <w:rPr>
          <w:color w:val="000000"/>
          <w:sz w:val="22"/>
          <w:szCs w:val="22"/>
          <w:lang w:val="mk-MK"/>
        </w:rPr>
      </w:pPr>
      <w:r w:rsidRPr="00C03247">
        <w:rPr>
          <w:sz w:val="22"/>
          <w:szCs w:val="22"/>
        </w:rPr>
        <w:t xml:space="preserve">Ова е работна неофицијална верзија на пречистен текст на </w:t>
      </w:r>
      <w:r w:rsidRPr="00C03247">
        <w:rPr>
          <w:sz w:val="22"/>
          <w:szCs w:val="22"/>
          <w:lang w:val="mk-MK"/>
        </w:rPr>
        <w:t>Правилникот за внатрешна организација,</w:t>
      </w:r>
      <w:r w:rsidRPr="00C03247">
        <w:rPr>
          <w:sz w:val="22"/>
          <w:szCs w:val="22"/>
        </w:rPr>
        <w:t xml:space="preserve"> која ја изготви </w:t>
      </w:r>
      <w:r w:rsidRPr="00C03247">
        <w:rPr>
          <w:color w:val="000000"/>
          <w:kern w:val="24"/>
          <w:sz w:val="22"/>
          <w:szCs w:val="22"/>
        </w:rPr>
        <w:t>одделение</w:t>
      </w:r>
      <w:r w:rsidRPr="00C03247">
        <w:rPr>
          <w:color w:val="000000"/>
          <w:kern w:val="24"/>
          <w:sz w:val="22"/>
          <w:szCs w:val="22"/>
          <w:lang w:val="mk-MK"/>
        </w:rPr>
        <w:t>то</w:t>
      </w:r>
      <w:r w:rsidRPr="00C03247">
        <w:rPr>
          <w:color w:val="000000"/>
          <w:kern w:val="24"/>
          <w:sz w:val="22"/>
          <w:szCs w:val="22"/>
        </w:rPr>
        <w:t xml:space="preserve"> за административно-правни работи</w:t>
      </w:r>
      <w:r w:rsidRPr="00C03247">
        <w:rPr>
          <w:sz w:val="22"/>
          <w:szCs w:val="22"/>
          <w:lang w:val="mk-MK"/>
        </w:rPr>
        <w:t xml:space="preserve">, </w:t>
      </w:r>
      <w:r w:rsidRPr="00C03247">
        <w:rPr>
          <w:sz w:val="22"/>
          <w:szCs w:val="22"/>
        </w:rPr>
        <w:t xml:space="preserve">со цел да ја олесни примената на </w:t>
      </w:r>
      <w:r w:rsidRPr="00C03247">
        <w:rPr>
          <w:sz w:val="22"/>
          <w:szCs w:val="22"/>
          <w:lang w:val="mk-MK"/>
        </w:rPr>
        <w:t>актот.</w:t>
      </w:r>
    </w:p>
    <w:p w:rsidR="00875F43" w:rsidRPr="00C03247" w:rsidRDefault="00875F43" w:rsidP="00875F43">
      <w:pPr>
        <w:widowControl/>
        <w:shd w:val="clear" w:color="auto" w:fill="FFFFFF"/>
        <w:ind w:firstLine="720"/>
        <w:jc w:val="both"/>
        <w:rPr>
          <w:sz w:val="22"/>
          <w:szCs w:val="22"/>
          <w:lang w:val="mk-MK"/>
        </w:rPr>
      </w:pPr>
    </w:p>
    <w:p w:rsidR="00CE29B2" w:rsidRPr="00C03247" w:rsidRDefault="00CE29B2" w:rsidP="00875F43">
      <w:pPr>
        <w:widowControl/>
        <w:shd w:val="clear" w:color="auto" w:fill="FFFFFF"/>
        <w:jc w:val="center"/>
        <w:outlineLvl w:val="0"/>
        <w:rPr>
          <w:b/>
          <w:bCs/>
          <w:sz w:val="22"/>
          <w:szCs w:val="22"/>
          <w:lang w:val="mk-MK"/>
        </w:rPr>
      </w:pPr>
    </w:p>
    <w:p w:rsidR="00CE29B2" w:rsidRPr="00C03247" w:rsidRDefault="00CE29B2" w:rsidP="00875F43">
      <w:pPr>
        <w:widowControl/>
        <w:shd w:val="clear" w:color="auto" w:fill="FFFFFF"/>
        <w:jc w:val="center"/>
        <w:outlineLvl w:val="0"/>
        <w:rPr>
          <w:b/>
          <w:bCs/>
          <w:sz w:val="22"/>
          <w:szCs w:val="22"/>
          <w:lang w:val="mk-MK"/>
        </w:rPr>
      </w:pPr>
    </w:p>
    <w:p w:rsidR="00875F43" w:rsidRPr="00C03247" w:rsidRDefault="00875F43" w:rsidP="00875F43">
      <w:pPr>
        <w:widowControl/>
        <w:shd w:val="clear" w:color="auto" w:fill="FFFFFF"/>
        <w:jc w:val="center"/>
        <w:outlineLvl w:val="0"/>
        <w:rPr>
          <w:b/>
          <w:bCs/>
          <w:sz w:val="22"/>
          <w:szCs w:val="22"/>
          <w:lang w:val="mk-MK"/>
        </w:rPr>
      </w:pPr>
      <w:r w:rsidRPr="00C03247">
        <w:rPr>
          <w:b/>
          <w:bCs/>
          <w:sz w:val="22"/>
          <w:szCs w:val="22"/>
          <w:lang w:val="mk-MK"/>
        </w:rPr>
        <w:t>ПРАВИЛНИК</w:t>
      </w:r>
    </w:p>
    <w:p w:rsidR="00D63627" w:rsidRPr="00C03247" w:rsidRDefault="00B255F3" w:rsidP="00875F43">
      <w:pPr>
        <w:widowControl/>
        <w:shd w:val="clear" w:color="auto" w:fill="FFFFFF"/>
        <w:tabs>
          <w:tab w:val="left" w:pos="4507"/>
          <w:tab w:val="left" w:pos="9166"/>
        </w:tabs>
        <w:jc w:val="center"/>
        <w:rPr>
          <w:b/>
          <w:bCs/>
          <w:sz w:val="22"/>
          <w:szCs w:val="22"/>
          <w:lang w:val="mk-MK"/>
        </w:rPr>
      </w:pPr>
      <w:r w:rsidRPr="00C03247">
        <w:rPr>
          <w:b/>
          <w:bCs/>
          <w:sz w:val="22"/>
          <w:szCs w:val="22"/>
          <w:lang w:val="mk-MK"/>
        </w:rPr>
        <w:t>за внатрешна организација на Националната установа</w:t>
      </w:r>
    </w:p>
    <w:p w:rsidR="00875F43" w:rsidRPr="00C03247" w:rsidRDefault="00B255F3" w:rsidP="00875F43">
      <w:pPr>
        <w:widowControl/>
        <w:shd w:val="clear" w:color="auto" w:fill="FFFFFF"/>
        <w:tabs>
          <w:tab w:val="left" w:pos="4507"/>
          <w:tab w:val="left" w:pos="9166"/>
        </w:tabs>
        <w:jc w:val="center"/>
        <w:rPr>
          <w:b/>
          <w:bCs/>
          <w:sz w:val="22"/>
          <w:szCs w:val="22"/>
          <w:lang w:val="mk-MK"/>
        </w:rPr>
      </w:pPr>
      <w:r w:rsidRPr="00C03247">
        <w:rPr>
          <w:b/>
          <w:bCs/>
          <w:sz w:val="22"/>
          <w:szCs w:val="22"/>
          <w:lang w:val="mk-MK"/>
        </w:rPr>
        <w:t xml:space="preserve"> Македонска опера и балет</w:t>
      </w:r>
    </w:p>
    <w:p w:rsidR="00E4277C" w:rsidRPr="00C03247" w:rsidRDefault="00E4277C" w:rsidP="00875F43">
      <w:pPr>
        <w:widowControl/>
        <w:shd w:val="clear" w:color="auto" w:fill="FFFFFF"/>
        <w:tabs>
          <w:tab w:val="left" w:pos="4507"/>
          <w:tab w:val="left" w:pos="9166"/>
        </w:tabs>
        <w:jc w:val="center"/>
        <w:rPr>
          <w:bCs/>
          <w:sz w:val="22"/>
          <w:szCs w:val="22"/>
          <w:lang w:val="mk-MK"/>
        </w:rPr>
      </w:pPr>
      <w:r w:rsidRPr="00C03247">
        <w:rPr>
          <w:bCs/>
          <w:sz w:val="22"/>
          <w:szCs w:val="22"/>
          <w:lang w:val="mk-MK"/>
        </w:rPr>
        <w:t>(Пречистен текст – работна верзија)</w:t>
      </w:r>
    </w:p>
    <w:p w:rsidR="00875F43" w:rsidRPr="00C03247" w:rsidRDefault="00875F43" w:rsidP="00875F43">
      <w:pPr>
        <w:widowControl/>
        <w:shd w:val="clear" w:color="auto" w:fill="FFFFFF"/>
        <w:tabs>
          <w:tab w:val="left" w:pos="4507"/>
          <w:tab w:val="left" w:pos="9166"/>
        </w:tabs>
        <w:rPr>
          <w:b/>
          <w:bCs/>
          <w:sz w:val="22"/>
          <w:szCs w:val="22"/>
          <w:lang w:val="mk-MK"/>
        </w:rPr>
      </w:pPr>
    </w:p>
    <w:p w:rsidR="00875F43" w:rsidRPr="00C03247" w:rsidRDefault="00875F43" w:rsidP="00875F43">
      <w:pPr>
        <w:widowControl/>
        <w:shd w:val="clear" w:color="auto" w:fill="FFFFFF"/>
        <w:outlineLvl w:val="0"/>
        <w:rPr>
          <w:b/>
          <w:bCs/>
          <w:sz w:val="22"/>
          <w:szCs w:val="22"/>
          <w:lang w:val="mk-MK"/>
        </w:rPr>
      </w:pPr>
      <w:r w:rsidRPr="00C03247">
        <w:rPr>
          <w:b/>
          <w:bCs/>
          <w:sz w:val="22"/>
          <w:szCs w:val="22"/>
          <w:lang w:val="mk-MK"/>
        </w:rPr>
        <w:t>I. ОСНОВНИ ОДРЕДБИ</w:t>
      </w: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  <w:r w:rsidRPr="00C03247">
        <w:rPr>
          <w:rFonts w:ascii="Times New Roman" w:hAnsi="Times New Roman"/>
        </w:rPr>
        <w:t>Член 1</w:t>
      </w:r>
    </w:p>
    <w:p w:rsidR="00875F43" w:rsidRPr="00C03247" w:rsidRDefault="00875F43" w:rsidP="00875F43">
      <w:pPr>
        <w:widowControl/>
        <w:shd w:val="clear" w:color="auto" w:fill="FFFFFF"/>
        <w:ind w:firstLine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Со овој</w:t>
      </w:r>
      <w:r w:rsidRPr="00C03247">
        <w:rPr>
          <w:smallCaps/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  <w:lang w:val="mk-MK"/>
        </w:rPr>
        <w:t>Правилник се уредуваат внатрешната организација на Националната установа Македонска опера и балет</w:t>
      </w:r>
      <w:r w:rsidRPr="00C03247">
        <w:rPr>
          <w:bCs/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  <w:lang w:val="mk-MK"/>
        </w:rPr>
        <w:t>(во натамошниот текст: МОБ), видот и бројот на организациските единици, нивниот делокруг на работа, одговорност и меѓусебни односи, начините и формите на раководење, како и графички приказ на внатрешната организација (органограм).</w:t>
      </w: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Член 2</w:t>
      </w:r>
    </w:p>
    <w:p w:rsidR="00875F43" w:rsidRPr="00C03247" w:rsidRDefault="00875F43" w:rsidP="00875F43">
      <w:pPr>
        <w:ind w:firstLine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Внатрешната организација на МОБ е уредена согласно надлежностите утврдени со Законот за културата и други прописи.</w:t>
      </w:r>
    </w:p>
    <w:p w:rsidR="00875F43" w:rsidRPr="00C03247" w:rsidRDefault="00875F43" w:rsidP="00875F43">
      <w:p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ab/>
        <w:t>Работите и задачите се групираат според видот, обемот, сложеноста, нивната меѓусебна поврзаност и другите карактеристики на работите и задачите, видот и степенот на стручната подготовка и другите услови потребни за нивното извршување.</w:t>
      </w: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Член 3</w:t>
      </w:r>
    </w:p>
    <w:p w:rsidR="00875F43" w:rsidRPr="00C03247" w:rsidRDefault="00875F43" w:rsidP="00875F43">
      <w:pPr>
        <w:ind w:firstLine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Со внатрешната организација на МОБ се обезбедува законито, стручно, ефикасно и економично вршење на работите и задачите утврдено со закон,  други прописи и акти; насоченост кон корисниците на услугите; независност и одговорност при вршењето на службените задачи; еднообразност и хиерархиска поставеност на организациските единици; делегирање на овластувања и меѓусекторска координација.</w:t>
      </w: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Член 4</w:t>
      </w:r>
    </w:p>
    <w:p w:rsidR="00875F43" w:rsidRPr="00C03247" w:rsidRDefault="00875F43" w:rsidP="00875F43">
      <w:p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ab/>
        <w:t>Орган на раководење на МОБ е директорот, кој: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Ја води работата на националната установа;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Ја застапува установата и одговара за материјално-финансиското работење и за законитоста и економичноста на нејзината работа;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Донесува годишна програма за работа на националната установа по претходна согласност на Управниот одбор;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Ги извршува одлуките на Управниот одбор;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Ја организира реализацијата на Годишната програма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Донесува акт за систематизација и организација на работните места;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ru-RU"/>
        </w:rPr>
        <w:t xml:space="preserve">Донесува акти во врска со работниот однос на вработените согласно со закон;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ru-RU"/>
        </w:rPr>
        <w:t xml:space="preserve">Формира уметнички, односно стручен совет и други советодавни тела 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  <w:lang w:val="ru-RU"/>
        </w:rPr>
        <w:t xml:space="preserve">(трајни и повремени), согласно со статутот </w:t>
      </w:r>
    </w:p>
    <w:p w:rsidR="00875F43" w:rsidRPr="00C03247" w:rsidRDefault="00875F43" w:rsidP="00875F43">
      <w:pPr>
        <w:pStyle w:val="NormalWeb"/>
        <w:numPr>
          <w:ilvl w:val="0"/>
          <w:numId w:val="12"/>
        </w:numPr>
        <w:spacing w:before="0" w:beforeAutospacing="0" w:after="0" w:afterAutospacing="0"/>
        <w:ind w:right="-42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Склучува договор со кој ангажира надворешно лице како уметнички советник согласно закон, во рамките на одобрените средства за работа на НУ МОБ;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Поднесува годишен извештај за работа и финансиското работење на НУ МОБ;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ru-RU"/>
        </w:rPr>
        <w:t xml:space="preserve">Донесува годишен план за вработување </w:t>
      </w:r>
      <w:r w:rsidRPr="00C03247">
        <w:rPr>
          <w:szCs w:val="22"/>
          <w:lang w:val="mk-MK"/>
        </w:rPr>
        <w:t>за следната година</w:t>
      </w:r>
      <w:r w:rsidRPr="00C03247">
        <w:rPr>
          <w:szCs w:val="22"/>
          <w:lang w:val="ru-RU"/>
        </w:rPr>
        <w:t xml:space="preserve"> по претходно мислење на Министерството за информатичко општество и администрација и претходна согласност од Министерството за култура;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формира Комисија за водење на дисциплинска постапка за дисциплинска неуредност или дисциплински престап</w:t>
      </w:r>
      <w:r w:rsidRPr="00C03247">
        <w:rPr>
          <w:szCs w:val="22"/>
          <w:lang w:val="ru-RU"/>
        </w:rPr>
        <w:t>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ru-RU"/>
        </w:rPr>
        <w:lastRenderedPageBreak/>
        <w:t xml:space="preserve">Донесува решенија за </w:t>
      </w:r>
      <w:r w:rsidRPr="00C03247">
        <w:rPr>
          <w:szCs w:val="22"/>
          <w:lang w:val="mk-MK"/>
        </w:rPr>
        <w:t>дисциплински мерки согласно закон</w:t>
      </w:r>
      <w:r w:rsidRPr="00C03247">
        <w:rPr>
          <w:szCs w:val="22"/>
          <w:lang w:val="ru-RU"/>
        </w:rPr>
        <w:t>;</w:t>
      </w:r>
      <w:r w:rsidRPr="00C03247">
        <w:rPr>
          <w:szCs w:val="22"/>
          <w:highlight w:val="yellow"/>
          <w:lang w:val="ru-RU"/>
        </w:rPr>
        <w:t xml:space="preserve"> 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ru-RU"/>
        </w:rPr>
        <w:t xml:space="preserve">Донесува решенија за аудиција и реаудиција </w:t>
      </w:r>
      <w:r w:rsidRPr="00C03247">
        <w:rPr>
          <w:szCs w:val="22"/>
          <w:lang w:val="mk-MK"/>
        </w:rPr>
        <w:t>согласно закон</w:t>
      </w:r>
      <w:r w:rsidRPr="00C03247">
        <w:rPr>
          <w:szCs w:val="22"/>
          <w:lang w:val="ru-RU"/>
        </w:rPr>
        <w:t>;</w:t>
      </w:r>
      <w:r w:rsidRPr="00C03247">
        <w:rPr>
          <w:szCs w:val="22"/>
          <w:highlight w:val="yellow"/>
          <w:lang w:val="ru-RU"/>
        </w:rPr>
        <w:t xml:space="preserve"> 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Одобрува службени патувања во земјата и странство;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Раководи со организирањето и спроведувањето на подготовките за одбраната;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Се грижи за правилно и навремено информирање на вработените и јавноста;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Издава упатства и донесува наредби, решенија и други поединечни акти согласно со закон;</w:t>
      </w:r>
    </w:p>
    <w:p w:rsidR="00875F43" w:rsidRPr="00C03247" w:rsidRDefault="00875F43" w:rsidP="00875F43">
      <w:pPr>
        <w:pStyle w:val="BodyText"/>
        <w:widowControl/>
        <w:numPr>
          <w:ilvl w:val="0"/>
          <w:numId w:val="12"/>
        </w:numPr>
        <w:tabs>
          <w:tab w:val="left" w:pos="720"/>
        </w:tabs>
        <w:autoSpaceDE/>
        <w:autoSpaceDN/>
        <w:adjustRightInd/>
        <w:spacing w:before="0"/>
        <w:rPr>
          <w:szCs w:val="22"/>
          <w:lang w:val="mk-MK"/>
        </w:rPr>
      </w:pPr>
      <w:r w:rsidRPr="00C03247">
        <w:rPr>
          <w:szCs w:val="22"/>
          <w:lang w:val="mk-MK"/>
        </w:rPr>
        <w:t>Обезбедува услови за непречен пристап и вршење на управен и инспекциски надзор, ревизија и друг вид контрола на работењето на НУ МОБ од страна на надлежните органи и</w:t>
      </w:r>
      <w:r w:rsidRPr="00C03247">
        <w:rPr>
          <w:szCs w:val="22"/>
          <w:lang w:val="ru-RU"/>
        </w:rPr>
        <w:t xml:space="preserve"> 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и други работи согласно со закон и овој статут.</w:t>
      </w:r>
    </w:p>
    <w:p w:rsidR="00875F43" w:rsidRPr="00C03247" w:rsidRDefault="00875F43" w:rsidP="00875F43">
      <w:p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 </w:t>
      </w:r>
    </w:p>
    <w:p w:rsidR="00875F43" w:rsidRPr="00C03247" w:rsidRDefault="00875F43" w:rsidP="00875F43">
      <w:pPr>
        <w:widowControl/>
        <w:shd w:val="clear" w:color="auto" w:fill="FFFFFF"/>
        <w:outlineLvl w:val="0"/>
        <w:rPr>
          <w:b/>
          <w:bCs/>
          <w:sz w:val="22"/>
          <w:szCs w:val="22"/>
          <w:lang w:val="mk-MK"/>
        </w:rPr>
      </w:pPr>
      <w:r w:rsidRPr="00C03247">
        <w:rPr>
          <w:b/>
          <w:bCs/>
          <w:sz w:val="22"/>
          <w:szCs w:val="22"/>
          <w:lang w:val="mk-MK"/>
        </w:rPr>
        <w:t>II. ОРГАНИЗАЦИСКИ ЕДИНИЦИ</w:t>
      </w:r>
    </w:p>
    <w:p w:rsidR="00A95A48" w:rsidRPr="00C03247" w:rsidRDefault="00A95A48" w:rsidP="00875F43">
      <w:pPr>
        <w:widowControl/>
        <w:shd w:val="clear" w:color="auto" w:fill="FFFFFF"/>
        <w:outlineLvl w:val="0"/>
        <w:rPr>
          <w:sz w:val="22"/>
          <w:szCs w:val="22"/>
          <w:lang w:val="mk-MK"/>
        </w:rPr>
      </w:pP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  <w:r w:rsidRPr="00C03247">
        <w:rPr>
          <w:rFonts w:ascii="Times New Roman" w:hAnsi="Times New Roman"/>
        </w:rPr>
        <w:t>Член 5</w:t>
      </w:r>
    </w:p>
    <w:p w:rsidR="00875F43" w:rsidRPr="00C03247" w:rsidRDefault="00875F43" w:rsidP="00875F43">
      <w:pPr>
        <w:widowControl/>
        <w:shd w:val="clear" w:color="auto" w:fill="FFFFFF"/>
        <w:ind w:firstLine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Работите и задачите во МОБ се вршат во следните организациски единици: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Административна служба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Стручна служба – уметнички ансамбли и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Помошно технички служби.</w:t>
      </w:r>
    </w:p>
    <w:p w:rsidR="00875F43" w:rsidRPr="00C03247" w:rsidRDefault="00875F43" w:rsidP="00875F43">
      <w:pPr>
        <w:pStyle w:val="ListParagraph"/>
        <w:shd w:val="clear" w:color="auto" w:fill="FFFFFF"/>
        <w:jc w:val="both"/>
        <w:rPr>
          <w:sz w:val="22"/>
          <w:szCs w:val="22"/>
          <w:lang w:val="mk-MK"/>
        </w:rPr>
      </w:pPr>
    </w:p>
    <w:p w:rsidR="00875F43" w:rsidRPr="00C03247" w:rsidRDefault="00875F43" w:rsidP="00875F43">
      <w:pPr>
        <w:pStyle w:val="ListParagraph"/>
        <w:shd w:val="clear" w:color="auto" w:fill="FFFFFF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 рамките на административната служба функционираат: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Самостојно одделение за поддршка на директорот – дирекција на МОБ</w:t>
      </w:r>
    </w:p>
    <w:p w:rsidR="00CE29B2" w:rsidRPr="00C03247" w:rsidRDefault="00CE29B2" w:rsidP="00CE29B2">
      <w:pPr>
        <w:pStyle w:val="ListParagraph"/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1.а.Самостојна единица-одделение за внатрешна ревизија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Сектор за материјално-финансиски работи и сметководство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сметководство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Сектор за административно-правни и кадровски работи и за канцелариско архивско работење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административно правни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3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човечки ресурси</w:t>
      </w:r>
    </w:p>
    <w:p w:rsidR="00E4277C" w:rsidRPr="00C03247" w:rsidRDefault="00E4277C" w:rsidP="00875F43">
      <w:pPr>
        <w:shd w:val="clear" w:color="auto" w:fill="FFFFFF"/>
        <w:ind w:firstLine="720"/>
        <w:jc w:val="both"/>
        <w:rPr>
          <w:sz w:val="22"/>
          <w:szCs w:val="22"/>
          <w:lang w:val="mk-MK"/>
        </w:rPr>
      </w:pPr>
    </w:p>
    <w:p w:rsidR="00875F43" w:rsidRPr="00C03247" w:rsidRDefault="00875F43" w:rsidP="00875F43">
      <w:pPr>
        <w:shd w:val="clear" w:color="auto" w:fill="FFFFFF"/>
        <w:ind w:firstLine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 рамките на стручната служба  функционираат</w:t>
      </w:r>
      <w:r w:rsidR="00CE29B2" w:rsidRPr="00C03247">
        <w:rPr>
          <w:sz w:val="22"/>
          <w:szCs w:val="22"/>
          <w:lang w:val="mk-MK"/>
        </w:rPr>
        <w:t xml:space="preserve"> </w:t>
      </w:r>
    </w:p>
    <w:p w:rsidR="00875F43" w:rsidRPr="00C03247" w:rsidRDefault="00CE29B2" w:rsidP="00875F4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Уметнички ансамбл </w:t>
      </w:r>
      <w:r w:rsidR="00875F43" w:rsidRPr="00C03247">
        <w:rPr>
          <w:sz w:val="22"/>
          <w:szCs w:val="22"/>
          <w:lang w:val="mk-MK"/>
        </w:rPr>
        <w:t>Опера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уметничко раководење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уметничко-техничка поддршка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оперски солисти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оркестар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хористи.</w:t>
      </w:r>
    </w:p>
    <w:p w:rsidR="00875F43" w:rsidRPr="00C03247" w:rsidRDefault="00CE29B2" w:rsidP="00875F43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 Уметнички ансамбл </w:t>
      </w:r>
      <w:r w:rsidR="00875F43" w:rsidRPr="00C03247">
        <w:rPr>
          <w:sz w:val="22"/>
          <w:szCs w:val="22"/>
          <w:lang w:val="mk-MK"/>
        </w:rPr>
        <w:t>Балет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уметничко раководење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уметничко-техничка поддршка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балетски играчи.</w:t>
      </w:r>
    </w:p>
    <w:p w:rsidR="00CE29B2" w:rsidRPr="00C03247" w:rsidRDefault="00CE29B2" w:rsidP="00CE29B2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Сектор за маркетинг и односи со јавност, библиотека и документација и продажба на билети, со три одделенија</w:t>
      </w:r>
      <w:r w:rsidRPr="00C03247">
        <w:rPr>
          <w:sz w:val="22"/>
          <w:szCs w:val="22"/>
          <w:lang w:val="en-US"/>
        </w:rPr>
        <w:t>:</w:t>
      </w:r>
    </w:p>
    <w:p w:rsidR="00CE29B2" w:rsidRPr="00C03247" w:rsidRDefault="00CE29B2" w:rsidP="00CE29B2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маркетинг и односи со јавност</w:t>
      </w:r>
    </w:p>
    <w:p w:rsidR="00CE29B2" w:rsidRPr="00C03247" w:rsidRDefault="00CE29B2" w:rsidP="00CE29B2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продажба на билети</w:t>
      </w:r>
    </w:p>
    <w:p w:rsidR="00CE29B2" w:rsidRPr="00C03247" w:rsidRDefault="00CE29B2" w:rsidP="00CE29B2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библиотека и документација.</w:t>
      </w:r>
    </w:p>
    <w:p w:rsidR="00875F43" w:rsidRPr="00C03247" w:rsidRDefault="00875F43" w:rsidP="00875F43">
      <w:pPr>
        <w:shd w:val="clear" w:color="auto" w:fill="FFFFFF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 рамките на помошно-техничките служби функционира Секторот сценска техника и заеднички служби со четири одделенија, и тоа: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инвестиции и развој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сценски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декор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lastRenderedPageBreak/>
        <w:t>единица за реквизита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техничко одржување и манипулација на сцена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светло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тон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изработка на сценска опрема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сликарско-вајарски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дрводелски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браварско-железарски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тапетарски работи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костимирање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шивачки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шапкарски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шминка, перики и маскирање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чевларски работи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одржување и сликање костими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костимска гардероба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одбрана, заштита и општо одржување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општо одржување</w:t>
      </w:r>
    </w:p>
    <w:p w:rsidR="00875F43" w:rsidRPr="00C03247" w:rsidRDefault="00875F43" w:rsidP="00875F43">
      <w:pPr>
        <w:pStyle w:val="ListParagraph"/>
        <w:widowControl/>
        <w:numPr>
          <w:ilvl w:val="1"/>
          <w:numId w:val="15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единица за одбрана и заштита.</w:t>
      </w: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</w:p>
    <w:p w:rsidR="00875F43" w:rsidRPr="00C03247" w:rsidRDefault="00875F43" w:rsidP="00875F43">
      <w:pPr>
        <w:widowControl/>
        <w:shd w:val="clear" w:color="auto" w:fill="FFFFFF"/>
        <w:outlineLvl w:val="0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III. ДЕЛОКРУГ НА ОРГАНИЗАЦИОНИТЕ ЕДИНИЦИ</w:t>
      </w:r>
    </w:p>
    <w:p w:rsidR="00875F43" w:rsidRPr="00C03247" w:rsidRDefault="00875F43" w:rsidP="00875F43">
      <w:pPr>
        <w:tabs>
          <w:tab w:val="left" w:pos="4820"/>
        </w:tabs>
        <w:rPr>
          <w:sz w:val="22"/>
          <w:szCs w:val="22"/>
          <w:lang w:val="mk-MK"/>
        </w:rPr>
      </w:pP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  <w:r w:rsidRPr="00C03247">
        <w:rPr>
          <w:rFonts w:ascii="Times New Roman" w:hAnsi="Times New Roman"/>
        </w:rPr>
        <w:t>Член 6</w:t>
      </w:r>
    </w:p>
    <w:p w:rsidR="00875F43" w:rsidRPr="00C03247" w:rsidRDefault="00875F43" w:rsidP="00875F43">
      <w:pPr>
        <w:rPr>
          <w:sz w:val="22"/>
          <w:szCs w:val="22"/>
          <w:lang w:val="mk-MK"/>
        </w:rPr>
      </w:pPr>
    </w:p>
    <w:p w:rsidR="00875F43" w:rsidRPr="00C03247" w:rsidRDefault="00875F43" w:rsidP="00875F43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АДМИНИСТРАТИВНА СЛУЖБА</w:t>
      </w:r>
    </w:p>
    <w:p w:rsidR="00875F43" w:rsidRPr="00C03247" w:rsidRDefault="00875F43" w:rsidP="00875F43">
      <w:pPr>
        <w:shd w:val="clear" w:color="auto" w:fill="FFFFFF"/>
        <w:tabs>
          <w:tab w:val="left" w:pos="426"/>
        </w:tabs>
        <w:jc w:val="both"/>
        <w:rPr>
          <w:sz w:val="22"/>
          <w:szCs w:val="22"/>
          <w:lang w:val="en-US"/>
        </w:rPr>
      </w:pPr>
      <w:r w:rsidRPr="00C03247">
        <w:rPr>
          <w:sz w:val="22"/>
          <w:szCs w:val="22"/>
          <w:lang w:val="en-US"/>
        </w:rPr>
        <w:tab/>
      </w:r>
      <w:r w:rsidRPr="00C03247">
        <w:rPr>
          <w:sz w:val="22"/>
          <w:szCs w:val="22"/>
          <w:lang w:val="en-US"/>
        </w:rPr>
        <w:tab/>
      </w:r>
      <w:r w:rsidRPr="00C03247">
        <w:rPr>
          <w:sz w:val="22"/>
          <w:szCs w:val="22"/>
          <w:lang w:val="mk-MK"/>
        </w:rPr>
        <w:t>Во рамките на административната служба се извршуваат следниве работи и задачи:</w:t>
      </w:r>
    </w:p>
    <w:p w:rsidR="00595732" w:rsidRPr="00C03247" w:rsidRDefault="00595732" w:rsidP="00595732">
      <w:pPr>
        <w:pStyle w:val="ListParagraph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Самостојно одделение за поддршка на директорот – дирекција на МОБ</w:t>
      </w:r>
    </w:p>
    <w:p w:rsidR="00595732" w:rsidRPr="00C03247" w:rsidRDefault="00595732" w:rsidP="0063687A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извршување на </w:t>
      </w:r>
      <w:r w:rsidRPr="00C03247">
        <w:rPr>
          <w:sz w:val="22"/>
          <w:szCs w:val="22"/>
        </w:rPr>
        <w:t>помошно-стручни, информативно-документациони, административно технички и други работи од административна природа</w:t>
      </w:r>
      <w:r w:rsidRPr="00C03247">
        <w:rPr>
          <w:sz w:val="22"/>
          <w:szCs w:val="22"/>
          <w:lang w:val="mk-MK"/>
        </w:rPr>
        <w:t>,</w:t>
      </w:r>
    </w:p>
    <w:p w:rsidR="00595732" w:rsidRPr="00C03247" w:rsidRDefault="00595732" w:rsidP="0063687A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подготвување на материјали, документи и податоци од делокругот на одде</w:t>
      </w:r>
      <w:r w:rsidR="0063687A" w:rsidRPr="00C03247">
        <w:rPr>
          <w:sz w:val="22"/>
          <w:szCs w:val="22"/>
          <w:lang w:val="mk-MK"/>
        </w:rPr>
        <w:t>лението,</w:t>
      </w:r>
    </w:p>
    <w:p w:rsidR="0063687A" w:rsidRPr="00C03247" w:rsidRDefault="0063687A" w:rsidP="0063687A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учество во организирањето на работите од делокруг на директорот,</w:t>
      </w:r>
    </w:p>
    <w:p w:rsidR="0063687A" w:rsidRPr="00C03247" w:rsidRDefault="0063687A" w:rsidP="0063687A">
      <w:pPr>
        <w:pStyle w:val="ListParagraph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вршење преводи од странски јазик.</w:t>
      </w:r>
    </w:p>
    <w:p w:rsidR="00E4277C" w:rsidRPr="00C03247" w:rsidRDefault="00E4277C" w:rsidP="00E4277C">
      <w:pPr>
        <w:widowControl/>
        <w:shd w:val="clear" w:color="auto" w:fill="FFFFFF"/>
        <w:ind w:firstLine="720"/>
        <w:jc w:val="both"/>
        <w:rPr>
          <w:bCs/>
          <w:sz w:val="22"/>
          <w:szCs w:val="22"/>
          <w:lang w:val="mk-MK"/>
        </w:rPr>
      </w:pPr>
      <w:r w:rsidRPr="00C03247">
        <w:rPr>
          <w:bCs/>
          <w:sz w:val="22"/>
          <w:szCs w:val="22"/>
          <w:lang w:val="mk-MK"/>
        </w:rPr>
        <w:t>„</w:t>
      </w:r>
      <w:r w:rsidRPr="00C03247">
        <w:rPr>
          <w:bCs/>
          <w:sz w:val="22"/>
          <w:szCs w:val="22"/>
          <w:lang w:val="en-US"/>
        </w:rPr>
        <w:t>1.a</w:t>
      </w:r>
      <w:r w:rsidRPr="00C03247">
        <w:rPr>
          <w:bCs/>
          <w:sz w:val="22"/>
          <w:szCs w:val="22"/>
          <w:lang w:val="mk-MK"/>
        </w:rPr>
        <w:t>. Самостојна единица – одделение за внатрешна ревизија:</w:t>
      </w:r>
    </w:p>
    <w:p w:rsidR="00E4277C" w:rsidRPr="00C03247" w:rsidRDefault="00E4277C" w:rsidP="00E4277C">
      <w:pPr>
        <w:pStyle w:val="ListParagraph"/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C03247">
        <w:rPr>
          <w:sz w:val="22"/>
          <w:szCs w:val="22"/>
          <w:lang w:val="mk-MK"/>
        </w:rPr>
        <w:t xml:space="preserve">давање </w:t>
      </w:r>
      <w:r w:rsidRPr="00C03247">
        <w:rPr>
          <w:sz w:val="22"/>
          <w:szCs w:val="22"/>
        </w:rPr>
        <w:t>поддршка на раководителите во субјектот од јавниот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</w:rPr>
        <w:t>сектор за остварување на целите на субјектот преку: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а) изработка на стратешки и годишни планови за внатрешна ревизија врз основа на објективна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</w:rPr>
        <w:t>процена на ризик, како и извршување на поединечни внатрешни ревизии согласно со усвоените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</w:rPr>
        <w:t>ревизорски планови;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б) процена на соодветноста, економичноста, ефективноста и ефикасноста на системот за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</w:rPr>
        <w:t>финансиско управување и контрола за утврдување, процена и управување со ризиците од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раководството на субјектот во однос на: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- усогласеноста со законите, подзаконските и интерните акти и договори,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- веродостојноста и сеопфатноста на финансиските и оперативните информации.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- безбедноста на имотот и информациите и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- извршувањето на задачите и остварувањето на целите;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в) давање препораки за подобрување на работењето и работните процедури и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</w:rPr>
        <w:t>г) мониторинг на спроведувањето на мерките преземени од раководителот на субјектот од</w:t>
      </w:r>
      <w:r w:rsidRPr="00C03247">
        <w:rPr>
          <w:sz w:val="22"/>
          <w:szCs w:val="22"/>
          <w:lang w:val="mk-MK"/>
        </w:rPr>
        <w:t xml:space="preserve"> </w:t>
      </w:r>
      <w:r w:rsidRPr="00C03247">
        <w:rPr>
          <w:sz w:val="22"/>
          <w:szCs w:val="22"/>
        </w:rPr>
        <w:t>јавниот сектор врз основа на извршените ревизии.</w:t>
      </w:r>
    </w:p>
    <w:p w:rsidR="00E4277C" w:rsidRPr="00C03247" w:rsidRDefault="00E4277C" w:rsidP="00E4277C">
      <w:pPr>
        <w:pStyle w:val="ListParagraph"/>
        <w:jc w:val="both"/>
        <w:rPr>
          <w:sz w:val="22"/>
          <w:szCs w:val="22"/>
          <w:lang w:val="mk-MK"/>
        </w:rPr>
      </w:pPr>
    </w:p>
    <w:p w:rsidR="00E4277C" w:rsidRPr="00C03247" w:rsidRDefault="00E4277C" w:rsidP="00E4277C">
      <w:pPr>
        <w:pStyle w:val="ListParagraph"/>
        <w:jc w:val="both"/>
        <w:rPr>
          <w:sz w:val="22"/>
          <w:szCs w:val="22"/>
          <w:lang w:val="mk-MK"/>
        </w:rPr>
      </w:pPr>
    </w:p>
    <w:p w:rsidR="00E4277C" w:rsidRPr="00C03247" w:rsidRDefault="00E4277C" w:rsidP="00E4277C">
      <w:pPr>
        <w:pStyle w:val="ListParagraph"/>
        <w:jc w:val="both"/>
        <w:rPr>
          <w:sz w:val="22"/>
          <w:szCs w:val="22"/>
          <w:lang w:val="mk-MK"/>
        </w:rPr>
      </w:pPr>
    </w:p>
    <w:p w:rsidR="00875F43" w:rsidRPr="00C03247" w:rsidRDefault="00875F43" w:rsidP="0063687A">
      <w:pPr>
        <w:pStyle w:val="ListParagraph"/>
        <w:widowControl/>
        <w:numPr>
          <w:ilvl w:val="0"/>
          <w:numId w:val="26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lastRenderedPageBreak/>
        <w:t xml:space="preserve">Сектор за </w:t>
      </w:r>
      <w:r w:rsidR="0063687A" w:rsidRPr="00C03247">
        <w:rPr>
          <w:sz w:val="22"/>
          <w:szCs w:val="22"/>
          <w:lang w:val="mk-MK"/>
        </w:rPr>
        <w:t xml:space="preserve">материјално-финансиски работи и сметководство 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следење и примена на законите и подзаконските акти од областа на буџетското и материјално-финансиското работење;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управување, следење и контрола на состојбата и движењето на средствата и изворите на средствата на МОБ утврдени со буџетот;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подготвување, извршување и известување за извршувањето на буџетот за МОБ;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контрола на подготовката и извршувањето на буџетот;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спроведување финансиска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изготвувањето на финансиски план за извршувањето на буџетот (месечен, квартален и годишен);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следење на остварувањето на приходите и извршувањето на трошоците на МОБ;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сметководствено евидентирање за извршувањето на буџетот и подготвување на годишна сметка и благајничко работење;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подготовува, прима, врши ликвидирање и контрола на сметководствената документација;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пресметувањето и исплатата на платите на вработените во МОБ;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примената на законите, подзаконските акти и други прописи од областа на јавните набавки;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изготвува  годишен план за јавните набавки и се грижи за негова реализација;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го координира процесот за подготвување, изменување и дополнување на буџетот на МОБ;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координација на процесот на развој, воспоставување, спроведување и одржување на финансиското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дава предлози за воспоставување или укинување на финансиска контрола со вршење на проценка на ризик и ажурирање на процедурите за работните прописи од областа на финансиското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подготова план за воспоставување на финансиско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следи  примената на законската регулатива од областа на буџетското работење;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подготовува    извештај за реализирани програми, проекти и договори и извештај за активностите за воспоставување и развој на финансиското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проценка на одделни процеси на системот на финансиско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го подготвува годишниот финансиски извештај;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следи реализацијата на договорите за јавните набавки и спроведува ex-ante и ex-post финансиска контрола – вршење документирана контрола на комплетноста и исправноста на целокупната документација (фактури, порачки, испратници, работни налози, приемници и друго и нивна усогласеност со договорот за јавни набавки);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подготвува информации и извештаи за извршување на буџетот;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следи примената на законската регулатива (закони, подзаконски акти, прописи, стандарди и упатства) од областа на финансиското управување и контрола;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контрола на расположливоста на планираните средства во буџетот/финансискиот план пред преземање на обврските;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води сметководствена евиденција за извршувањето на буџетот/финансискиот план и подготвувањето на годишна сметка (биланс на состојба, биланс на приходите и расходите, консолидиран биланс на капиталниот имот, биланс на задолжување и белешки/образложение кон финансиските извештаи);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води сметководствена евиденција на основните средства на установата, евидентирање и наплата на побарувањата и евидентирање и плаќање на достасаните обврски;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изготвува извештај за буџетското и финансиското работење на установата;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заштита на средствата и обврските чија вредност е евидентирана во билансот на состојба;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lastRenderedPageBreak/>
        <w:t>врши сметководствена контрола на целокупната документација пред да се изврши плаќањето согласно пишаните процедури за сметководствените процеси;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следи примената на законската регулатива од областа на сметководствено, материјално и финансиско работење;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се грижи за секојдневно водење на благајнички работи и трезор;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координација, изготвување и следење на реализацијата на порачките согласно склучените договори за јавни набавки;</w:t>
      </w:r>
    </w:p>
    <w:p w:rsidR="00A95A48" w:rsidRPr="00C03247" w:rsidRDefault="00875F43" w:rsidP="00834733">
      <w:pPr>
        <w:pStyle w:val="ListParagraph"/>
        <w:widowControl/>
        <w:numPr>
          <w:ilvl w:val="0"/>
          <w:numId w:val="9"/>
        </w:numPr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и други работи од надлежност на секторот.</w:t>
      </w:r>
    </w:p>
    <w:p w:rsidR="00875F43" w:rsidRPr="00C03247" w:rsidRDefault="00875F43" w:rsidP="001B798A">
      <w:pPr>
        <w:pStyle w:val="ListParagraph"/>
        <w:widowControl/>
        <w:numPr>
          <w:ilvl w:val="0"/>
          <w:numId w:val="26"/>
        </w:numPr>
        <w:shd w:val="clear" w:color="auto" w:fill="FFFFFF"/>
        <w:tabs>
          <w:tab w:val="left" w:pos="426"/>
        </w:tabs>
        <w:autoSpaceDE/>
        <w:autoSpaceDN/>
        <w:adjustRightInd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Сектор за административни, правни, кадровски и канцелариско-архивски работи</w:t>
      </w:r>
    </w:p>
    <w:p w:rsidR="00875F43" w:rsidRPr="00C03247" w:rsidRDefault="00875F43" w:rsidP="001B798A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изготвува функционална анализа на работните места во МОБ и методолошка, организациска и техничка поддршка во изработка на актите за внатрешна организација и систематизација на работните места; 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обезбедува стручно-оперативна и логистичка поддршка во спроведувањето на постапките за пополнување на слободно работно место во МОБ во врска со воведувањето во работата и менторството;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го координира системот на оценување на вработените во МОБ, и врши аналитичка обработка на податоците;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изготвува анализа за потребите од обуки, подгототвува  годишна програма за обуки на вработените во МОБ, ја следи и анализира подготовката на  извештаите  за степенот на реализацијата  на обуките;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развива политики и упатства во насока на подобрување на внатрешната култура и начин на работење во МОБ од аспект на управувањето со човечки ресурси; 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развива политики за унапредување на дисциплината на вработените во МОБ без примена на дисциплински мерки и обезбедува стручно-оперативна поддршка во водењето на постапките за утврдување на дисциплинска и материјална одговорност;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води персонална евиденција во МОБ и други евиденции пропишани како обврска со законите и другите прописи од областа на трудот;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води евиденција за присутност на вработените и за користење на работното време;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пријавување и одјавување на вработените во надлежните органи и служби;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следи и асистира во спроведувањето на кадровската политика на МОБ;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подготовува акти кои произлегуваат од законските и подзаконските обврски кои се однесуваат на вработувањето, правата, должностите, одговорностите, престанокот на вработувањето и другите акти во врска со вработени од аспект на управување со човечките ресурси; </w:t>
      </w:r>
    </w:p>
    <w:p w:rsidR="00875F43" w:rsidRPr="00C03247" w:rsidRDefault="00875F43" w:rsidP="00875F43">
      <w:pPr>
        <w:widowControl/>
        <w:numPr>
          <w:ilvl w:val="0"/>
          <w:numId w:val="10"/>
        </w:numPr>
        <w:jc w:val="both"/>
        <w:rPr>
          <w:sz w:val="22"/>
          <w:szCs w:val="22"/>
        </w:rPr>
      </w:pPr>
      <w:r w:rsidRPr="00C03247">
        <w:rPr>
          <w:sz w:val="22"/>
          <w:szCs w:val="22"/>
          <w:lang w:val="mk-MK"/>
        </w:rPr>
        <w:t>во име на директорот застапување на установата пред судски, управни и други инстанци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подготовува решенија/одлуки за јавна набавка, договори и барања на согласности за јавни набавки;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подготвува  огласи за јавни набавки и тендерска документација;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води  евиденции на јавните набавки;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изготвува договори за јавни набавки.</w:t>
      </w:r>
      <w:r w:rsidRPr="00C03247">
        <w:rPr>
          <w:sz w:val="22"/>
          <w:szCs w:val="22"/>
        </w:rPr>
        <w:t xml:space="preserve"> </w:t>
      </w:r>
    </w:p>
    <w:p w:rsidR="00875F43" w:rsidRPr="00C03247" w:rsidRDefault="00875F43" w:rsidP="00875F43">
      <w:pPr>
        <w:pStyle w:val="ListParagraph"/>
        <w:shd w:val="clear" w:color="auto" w:fill="FFFFFF"/>
        <w:tabs>
          <w:tab w:val="left" w:pos="426"/>
        </w:tabs>
        <w:jc w:val="both"/>
        <w:rPr>
          <w:sz w:val="22"/>
          <w:szCs w:val="22"/>
          <w:lang w:val="mk-MK"/>
        </w:rPr>
      </w:pPr>
    </w:p>
    <w:p w:rsidR="00875F43" w:rsidRPr="00C03247" w:rsidRDefault="00875F43" w:rsidP="00875F43">
      <w:pPr>
        <w:rPr>
          <w:sz w:val="22"/>
          <w:szCs w:val="22"/>
          <w:lang w:val="mk-MK"/>
        </w:rPr>
      </w:pPr>
    </w:p>
    <w:p w:rsidR="00875F43" w:rsidRPr="00C03247" w:rsidRDefault="00875F43" w:rsidP="00875F43">
      <w:pPr>
        <w:pStyle w:val="Normalvovlecen"/>
        <w:numPr>
          <w:ilvl w:val="0"/>
          <w:numId w:val="16"/>
        </w:numPr>
        <w:spacing w:after="0"/>
        <w:rPr>
          <w:b/>
          <w:szCs w:val="22"/>
        </w:rPr>
      </w:pPr>
      <w:r w:rsidRPr="00C03247">
        <w:rPr>
          <w:b/>
          <w:szCs w:val="22"/>
        </w:rPr>
        <w:t xml:space="preserve"> СТРУЧНА СЛУЖБА </w:t>
      </w:r>
    </w:p>
    <w:p w:rsidR="00875F43" w:rsidRPr="00C03247" w:rsidRDefault="00875F43" w:rsidP="00875F43">
      <w:pPr>
        <w:pStyle w:val="Normalvovlecen"/>
        <w:spacing w:after="0"/>
        <w:ind w:left="1080" w:firstLine="0"/>
        <w:rPr>
          <w:b/>
          <w:szCs w:val="22"/>
        </w:rPr>
      </w:pP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szCs w:val="22"/>
        </w:rPr>
      </w:pPr>
      <w:r w:rsidRPr="00C03247">
        <w:rPr>
          <w:szCs w:val="22"/>
        </w:rPr>
        <w:t xml:space="preserve">2.1. Во </w:t>
      </w:r>
      <w:r w:rsidR="00834733" w:rsidRPr="00C03247">
        <w:rPr>
          <w:szCs w:val="22"/>
        </w:rPr>
        <w:t xml:space="preserve">уметничкиот ансамбл </w:t>
      </w:r>
      <w:r w:rsidRPr="00C03247">
        <w:rPr>
          <w:szCs w:val="22"/>
        </w:rPr>
        <w:t xml:space="preserve"> Опера се вршат работи и задачи во врска со подготовката и изведувањето на претстави, концерти и други проекти, и тоа:</w:t>
      </w: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szCs w:val="22"/>
        </w:rPr>
      </w:pPr>
    </w:p>
    <w:p w:rsidR="00875F43" w:rsidRPr="00C03247" w:rsidRDefault="00875F43" w:rsidP="00F02D68">
      <w:pPr>
        <w:pStyle w:val="ListParagraph"/>
        <w:widowControl/>
        <w:numPr>
          <w:ilvl w:val="2"/>
          <w:numId w:val="17"/>
        </w:numPr>
        <w:autoSpaceDE/>
        <w:autoSpaceDN/>
        <w:adjustRightInd/>
        <w:spacing w:after="200" w:line="276" w:lineRule="auto"/>
        <w:ind w:left="1350" w:hanging="63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Одделението за уметничко раководење ги врши следниве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раководење со процесите на работа во подготовката на претставите, концертите и други проекти и одржување на проби (посебни и заеднички)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18"/>
        </w:numPr>
        <w:tabs>
          <w:tab w:val="left" w:pos="360"/>
        </w:tabs>
        <w:autoSpaceDE/>
        <w:autoSpaceDN/>
        <w:adjustRightInd/>
        <w:spacing w:after="200" w:line="276" w:lineRule="auto"/>
        <w:ind w:left="360" w:hanging="36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и учество во претстави, концерти и други проекти.</w:t>
      </w:r>
    </w:p>
    <w:p w:rsidR="00875F43" w:rsidRPr="00C03247" w:rsidRDefault="00875F43" w:rsidP="00F02D68">
      <w:pPr>
        <w:pStyle w:val="ListBullet"/>
        <w:numPr>
          <w:ilvl w:val="2"/>
          <w:numId w:val="17"/>
        </w:numPr>
        <w:spacing w:after="0"/>
        <w:ind w:left="1350" w:hanging="630"/>
        <w:jc w:val="both"/>
        <w:rPr>
          <w:szCs w:val="22"/>
        </w:rPr>
      </w:pPr>
      <w:r w:rsidRPr="00C03247">
        <w:rPr>
          <w:szCs w:val="22"/>
        </w:rPr>
        <w:t>Одделението за уметничко-техничка поддршка ги врши следниве работи и задачи: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годишната програма за работа,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lastRenderedPageBreak/>
        <w:t>организирање на работата во врска со реализацијата на програмата,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дневни, неделни и месечни распореди за работа,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 xml:space="preserve">координирање на активностите на учесниците во програмата, 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>комуникација со учесници (домашни и странски) во програмата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спецификација за потрошен материјал за инструментите по вид и количина, заради спроведување на јавна набавка и</w:t>
      </w:r>
    </w:p>
    <w:p w:rsidR="00875F43" w:rsidRPr="00C03247" w:rsidRDefault="00875F43" w:rsidP="00F02D68">
      <w:pPr>
        <w:pStyle w:val="ListBullet"/>
        <w:numPr>
          <w:ilvl w:val="0"/>
          <w:numId w:val="19"/>
        </w:numPr>
        <w:spacing w:after="0"/>
        <w:jc w:val="both"/>
        <w:rPr>
          <w:szCs w:val="22"/>
        </w:rPr>
      </w:pPr>
      <w:r w:rsidRPr="00C03247">
        <w:rPr>
          <w:szCs w:val="22"/>
        </w:rPr>
        <w:t>други работи од значење за работниот процес на Операта.</w:t>
      </w: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left="360"/>
        <w:jc w:val="both"/>
        <w:rPr>
          <w:szCs w:val="22"/>
        </w:rPr>
      </w:pPr>
    </w:p>
    <w:p w:rsidR="00875F43" w:rsidRPr="00C03247" w:rsidRDefault="00875F43" w:rsidP="00F02D68">
      <w:pPr>
        <w:pStyle w:val="ListParagraph"/>
        <w:widowControl/>
        <w:numPr>
          <w:ilvl w:val="2"/>
          <w:numId w:val="17"/>
        </w:numPr>
        <w:autoSpaceDE/>
        <w:autoSpaceDN/>
        <w:adjustRightInd/>
        <w:spacing w:after="200" w:line="276" w:lineRule="auto"/>
        <w:ind w:left="1350" w:hanging="63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Оперските солисти, оркестарот и хористите</w:t>
      </w:r>
      <w:r w:rsidRPr="00C03247">
        <w:rPr>
          <w:sz w:val="22"/>
          <w:szCs w:val="22"/>
        </w:rPr>
        <w:t xml:space="preserve"> ги врш</w:t>
      </w:r>
      <w:r w:rsidRPr="00C03247">
        <w:rPr>
          <w:sz w:val="22"/>
          <w:szCs w:val="22"/>
          <w:lang w:val="mk-MK"/>
        </w:rPr>
        <w:t>ат</w:t>
      </w:r>
      <w:r w:rsidRPr="00C03247">
        <w:rPr>
          <w:sz w:val="22"/>
          <w:szCs w:val="22"/>
        </w:rPr>
        <w:t xml:space="preserve"> следниве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after="200" w:line="276" w:lineRule="auto"/>
        <w:ind w:hanging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и учество во претстави, концерти и други проекти.</w:t>
      </w:r>
    </w:p>
    <w:p w:rsidR="00875F43" w:rsidRPr="00C03247" w:rsidRDefault="00875F43" w:rsidP="00F02D68">
      <w:pPr>
        <w:pStyle w:val="ListBullet"/>
        <w:numPr>
          <w:ilvl w:val="1"/>
          <w:numId w:val="17"/>
        </w:numPr>
        <w:spacing w:after="0"/>
        <w:ind w:left="1080" w:hanging="360"/>
        <w:jc w:val="both"/>
        <w:rPr>
          <w:szCs w:val="22"/>
        </w:rPr>
      </w:pPr>
      <w:r w:rsidRPr="00C03247">
        <w:rPr>
          <w:szCs w:val="22"/>
        </w:rPr>
        <w:t xml:space="preserve">Во </w:t>
      </w:r>
      <w:r w:rsidR="00972C22" w:rsidRPr="00C03247">
        <w:rPr>
          <w:szCs w:val="22"/>
        </w:rPr>
        <w:t xml:space="preserve">уметничкиот ансамбл  </w:t>
      </w:r>
      <w:r w:rsidRPr="00C03247">
        <w:rPr>
          <w:szCs w:val="22"/>
        </w:rPr>
        <w:t>Балет се вршат работи и задачи во врска со подготовката и изведувањето на претстави, концерти и други проекти, и тоа:</w:t>
      </w: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szCs w:val="22"/>
        </w:rPr>
      </w:pPr>
    </w:p>
    <w:p w:rsidR="00875F43" w:rsidRPr="00C03247" w:rsidRDefault="00875F43" w:rsidP="00F02D68">
      <w:pPr>
        <w:pStyle w:val="ListParagraph"/>
        <w:ind w:left="1080" w:hanging="36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2.2.1. Одделението за уметничко раководење ги врши следниве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раководење со процесите на работа во подготовката на претставите, концертите и други проекти односно одржување на проби (посебни и заеднички)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и учество во претстави, концерти и други проекти.</w:t>
      </w:r>
    </w:p>
    <w:p w:rsidR="00875F43" w:rsidRPr="00C03247" w:rsidRDefault="00875F43" w:rsidP="00F02D68">
      <w:pPr>
        <w:pStyle w:val="ListBullet"/>
        <w:numPr>
          <w:ilvl w:val="2"/>
          <w:numId w:val="22"/>
        </w:numPr>
        <w:spacing w:after="0"/>
        <w:ind w:left="1350" w:hanging="630"/>
        <w:jc w:val="both"/>
        <w:rPr>
          <w:szCs w:val="22"/>
        </w:rPr>
      </w:pPr>
      <w:r w:rsidRPr="00C03247">
        <w:rPr>
          <w:szCs w:val="22"/>
        </w:rPr>
        <w:t>Одделението за уметничко-техничка поддршка ги врши следниве работи и задачи: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годишната програма за работа,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организирање на работата и реализацијата на програмата,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дневни, неделни и месечни распореди за работа,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координирање на активностите на учесниците во програмата,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комуникација со учесници (домашни и странски) во програмата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изработка на спецификации по вид и количина за набавка на потребна балетска опрема и реквизита (балетски патики, балетски под и сл.) и</w:t>
      </w:r>
    </w:p>
    <w:p w:rsidR="00875F43" w:rsidRPr="00C03247" w:rsidRDefault="00875F43" w:rsidP="00F02D68">
      <w:pPr>
        <w:pStyle w:val="ListBullet"/>
        <w:numPr>
          <w:ilvl w:val="0"/>
          <w:numId w:val="21"/>
        </w:numPr>
        <w:spacing w:after="0"/>
        <w:jc w:val="both"/>
        <w:rPr>
          <w:szCs w:val="22"/>
        </w:rPr>
      </w:pPr>
      <w:r w:rsidRPr="00C03247">
        <w:rPr>
          <w:szCs w:val="22"/>
        </w:rPr>
        <w:t>други работи од значење за работниот процес на Балетот.</w:t>
      </w:r>
    </w:p>
    <w:p w:rsidR="00FA76A6" w:rsidRPr="00C03247" w:rsidRDefault="00FA76A6" w:rsidP="00D516C6">
      <w:pPr>
        <w:pStyle w:val="ListBullet"/>
        <w:numPr>
          <w:ilvl w:val="0"/>
          <w:numId w:val="0"/>
        </w:numPr>
        <w:spacing w:after="0"/>
        <w:ind w:left="720"/>
        <w:jc w:val="both"/>
        <w:rPr>
          <w:szCs w:val="22"/>
        </w:rPr>
      </w:pPr>
    </w:p>
    <w:p w:rsidR="00D516C6" w:rsidRPr="00C03247" w:rsidRDefault="00D516C6" w:rsidP="00D516C6">
      <w:pPr>
        <w:pStyle w:val="ListBullet"/>
        <w:numPr>
          <w:ilvl w:val="0"/>
          <w:numId w:val="0"/>
        </w:numPr>
        <w:spacing w:after="0"/>
        <w:ind w:left="720"/>
        <w:jc w:val="both"/>
        <w:rPr>
          <w:szCs w:val="22"/>
        </w:rPr>
      </w:pPr>
      <w:r w:rsidRPr="00C03247">
        <w:rPr>
          <w:szCs w:val="22"/>
        </w:rPr>
        <w:t>2.2.3. Балетските играчи ги вршат следните работи и задачи</w:t>
      </w:r>
    </w:p>
    <w:p w:rsidR="00D516C6" w:rsidRPr="00C03247" w:rsidRDefault="00D516C6" w:rsidP="00D516C6">
      <w:pPr>
        <w:pStyle w:val="ListBullet"/>
        <w:numPr>
          <w:ilvl w:val="0"/>
          <w:numId w:val="0"/>
        </w:numPr>
        <w:spacing w:after="0"/>
        <w:jc w:val="both"/>
        <w:rPr>
          <w:szCs w:val="22"/>
        </w:rPr>
      </w:pPr>
      <w:r w:rsidRPr="00C03247">
        <w:rPr>
          <w:szCs w:val="22"/>
        </w:rPr>
        <w:t>-    подготовка и учевство во претстави, концерти и други проекти.</w:t>
      </w: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left="360"/>
        <w:jc w:val="both"/>
        <w:rPr>
          <w:szCs w:val="22"/>
        </w:rPr>
      </w:pPr>
    </w:p>
    <w:p w:rsidR="00FA76A6" w:rsidRPr="00C03247" w:rsidRDefault="00FA76A6" w:rsidP="00C03247">
      <w:pPr>
        <w:numPr>
          <w:ilvl w:val="1"/>
          <w:numId w:val="22"/>
        </w:numPr>
        <w:shd w:val="clear" w:color="auto" w:fill="FFFFFF"/>
        <w:tabs>
          <w:tab w:val="left" w:pos="426"/>
        </w:tabs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Во Секторот за маркетинг</w:t>
      </w:r>
      <w:r w:rsidRPr="00C03247">
        <w:rPr>
          <w:sz w:val="22"/>
          <w:szCs w:val="22"/>
          <w:lang w:val="en-US"/>
        </w:rPr>
        <w:t xml:space="preserve"> </w:t>
      </w:r>
      <w:r w:rsidRPr="00C03247">
        <w:rPr>
          <w:sz w:val="22"/>
          <w:szCs w:val="22"/>
          <w:lang w:val="mk-MK"/>
        </w:rPr>
        <w:t>и односи со јавност, библиотека и документација и продажба на билети, се вршат следниве работи и задачи: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на информации за јавноста во врска со програмата и други настани во реализација на МОБ,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организира конференции за печат, радио и ТВ, и остварува контакти со надворешни физички и правни лица,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на материјали за рекламен материјал,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остварува контакти за договорања на спонзорства и ја следи нивната реализација,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реализација на договорите поврзани со маркетингот,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врши анализа на пазарот на потенцијална публика и за тоа изготвува извештаи,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ја организира и ја врши продажбата на билети, подготвува извештај за релизираната продажба,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го организира распоредот на публика и работата на гардеробата за публика,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го надградува и ажурира историскиот архив на МОБ,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создава, прибира, обработува и чува: плакатотека, фототека, дискотека, магнетотека, филмотека, сценографски и костимографски скици, списанија и печатени материјали во врска со МОБ и програмата за работа на МОБ,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соработува со стручни и научни библиотеки,</w:t>
      </w:r>
    </w:p>
    <w:p w:rsidR="00FA76A6" w:rsidRPr="00C03247" w:rsidRDefault="00FA76A6" w:rsidP="00FA76A6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426"/>
        </w:tabs>
        <w:autoSpaceDE/>
        <w:autoSpaceDN/>
        <w:adjustRightInd/>
        <w:spacing w:after="200" w:line="276" w:lineRule="auto"/>
        <w:ind w:left="720" w:hanging="294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подготвува извештаи за работењето на секторот.</w:t>
      </w:r>
    </w:p>
    <w:p w:rsidR="00972C22" w:rsidRPr="00C03247" w:rsidRDefault="00972C22" w:rsidP="00875F43">
      <w:pPr>
        <w:pStyle w:val="ListParagraph"/>
        <w:ind w:left="1080"/>
        <w:rPr>
          <w:sz w:val="22"/>
          <w:szCs w:val="22"/>
          <w:lang w:val="en-US"/>
        </w:rPr>
      </w:pPr>
      <w:r w:rsidRPr="00C03247">
        <w:rPr>
          <w:sz w:val="22"/>
          <w:szCs w:val="22"/>
          <w:lang w:val="en-US"/>
        </w:rPr>
        <w:t>-</w:t>
      </w:r>
    </w:p>
    <w:p w:rsidR="00875F43" w:rsidRPr="00C03247" w:rsidRDefault="00875F43" w:rsidP="00875F43">
      <w:pPr>
        <w:pStyle w:val="Normalvovlecen"/>
        <w:numPr>
          <w:ilvl w:val="0"/>
          <w:numId w:val="22"/>
        </w:numPr>
        <w:spacing w:after="0"/>
        <w:rPr>
          <w:b/>
          <w:szCs w:val="22"/>
        </w:rPr>
      </w:pPr>
      <w:r w:rsidRPr="00C03247">
        <w:rPr>
          <w:b/>
          <w:szCs w:val="22"/>
        </w:rPr>
        <w:t>ПОМОШНО-ТЕХНИЧКИ СЛУЖБИ</w:t>
      </w:r>
    </w:p>
    <w:p w:rsidR="00875F43" w:rsidRPr="00C03247" w:rsidRDefault="00875F43" w:rsidP="00875F43">
      <w:pPr>
        <w:pStyle w:val="Normalvovlecen"/>
        <w:spacing w:after="0"/>
        <w:ind w:left="1080" w:firstLine="0"/>
        <w:rPr>
          <w:b/>
          <w:szCs w:val="22"/>
        </w:rPr>
      </w:pPr>
    </w:p>
    <w:p w:rsidR="00875F43" w:rsidRPr="00C03247" w:rsidRDefault="00875F43" w:rsidP="00F02D68">
      <w:pPr>
        <w:pStyle w:val="ListBullet"/>
        <w:numPr>
          <w:ilvl w:val="0"/>
          <w:numId w:val="0"/>
        </w:numPr>
        <w:spacing w:after="0"/>
        <w:ind w:firstLine="720"/>
        <w:jc w:val="both"/>
        <w:rPr>
          <w:szCs w:val="22"/>
        </w:rPr>
      </w:pPr>
      <w:r w:rsidRPr="00C03247">
        <w:rPr>
          <w:szCs w:val="22"/>
        </w:rPr>
        <w:lastRenderedPageBreak/>
        <w:t>Во секторот Сценска техника се вршат работи и задачи во врска со подготовката и изведувањето на претстави, концерти и други проекти и одржување на објектот, и тоа:</w:t>
      </w:r>
    </w:p>
    <w:p w:rsidR="00875F43" w:rsidRPr="00C03247" w:rsidRDefault="00875F43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Cs w:val="22"/>
        </w:rPr>
      </w:pPr>
      <w:r w:rsidRPr="00C03247">
        <w:rPr>
          <w:szCs w:val="22"/>
        </w:rPr>
        <w:t>организирање на процесот на сценска подготовка</w:t>
      </w:r>
    </w:p>
    <w:p w:rsidR="00875F43" w:rsidRPr="00C03247" w:rsidRDefault="00875F43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Cs w:val="22"/>
        </w:rPr>
      </w:pPr>
      <w:r w:rsidRPr="00C03247">
        <w:rPr>
          <w:szCs w:val="22"/>
        </w:rPr>
        <w:t>координирање на работниот процес во рамките на сценска техника и со другите оддели</w:t>
      </w:r>
    </w:p>
    <w:p w:rsidR="00875F43" w:rsidRPr="00C03247" w:rsidRDefault="00875F43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Cs w:val="22"/>
        </w:rPr>
      </w:pPr>
      <w:r w:rsidRPr="00C03247">
        <w:rPr>
          <w:szCs w:val="22"/>
        </w:rPr>
        <w:t>изработка на дневен, неделен и месечен распоред за работа</w:t>
      </w:r>
    </w:p>
    <w:p w:rsidR="00875F43" w:rsidRPr="00C03247" w:rsidRDefault="00875F43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Cs w:val="22"/>
        </w:rPr>
      </w:pPr>
      <w:r w:rsidRPr="00C03247">
        <w:rPr>
          <w:szCs w:val="22"/>
        </w:rPr>
        <w:t>собирање, обработка на податоци потребни за изработка на технички спецификации за набавка и изработка на финални технички спецификации</w:t>
      </w:r>
      <w:r w:rsidR="001B798A" w:rsidRPr="00C03247">
        <w:rPr>
          <w:szCs w:val="22"/>
        </w:rPr>
        <w:t xml:space="preserve"> и</w:t>
      </w:r>
    </w:p>
    <w:p w:rsidR="00875F43" w:rsidRPr="00C03247" w:rsidRDefault="00875F43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360"/>
        <w:jc w:val="both"/>
        <w:rPr>
          <w:szCs w:val="22"/>
        </w:rPr>
      </w:pPr>
      <w:r w:rsidRPr="00C03247">
        <w:rPr>
          <w:szCs w:val="22"/>
        </w:rPr>
        <w:t>други работи од значење за работниот процес на сценска техника.</w:t>
      </w:r>
    </w:p>
    <w:p w:rsidR="001B798A" w:rsidRPr="00C03247" w:rsidRDefault="001B798A" w:rsidP="001B798A">
      <w:pPr>
        <w:pStyle w:val="ListBullet"/>
        <w:numPr>
          <w:ilvl w:val="0"/>
          <w:numId w:val="0"/>
        </w:numPr>
        <w:tabs>
          <w:tab w:val="left" w:pos="360"/>
        </w:tabs>
        <w:spacing w:after="0"/>
        <w:ind w:left="360"/>
        <w:jc w:val="both"/>
        <w:rPr>
          <w:szCs w:val="22"/>
        </w:rPr>
      </w:pPr>
    </w:p>
    <w:p w:rsidR="001B798A" w:rsidRPr="00C03247" w:rsidRDefault="001B798A" w:rsidP="00F02D68">
      <w:pPr>
        <w:pStyle w:val="ListBullet"/>
        <w:numPr>
          <w:ilvl w:val="0"/>
          <w:numId w:val="4"/>
        </w:numPr>
        <w:tabs>
          <w:tab w:val="left" w:pos="360"/>
        </w:tabs>
        <w:spacing w:after="0"/>
        <w:jc w:val="both"/>
        <w:rPr>
          <w:szCs w:val="22"/>
        </w:rPr>
      </w:pPr>
      <w:r w:rsidRPr="00C03247">
        <w:rPr>
          <w:szCs w:val="22"/>
        </w:rPr>
        <w:t>Одделение за инвестиции и развој</w:t>
      </w:r>
      <w:r w:rsidR="00F02D68" w:rsidRPr="00C03247">
        <w:rPr>
          <w:szCs w:val="22"/>
          <w:lang w:val="en-US"/>
        </w:rPr>
        <w:t xml:space="preserve"> </w:t>
      </w:r>
      <w:r w:rsidR="00F02D68" w:rsidRPr="00C03247">
        <w:rPr>
          <w:szCs w:val="22"/>
        </w:rPr>
        <w:t>– работи и задачи</w:t>
      </w:r>
    </w:p>
    <w:p w:rsidR="00344A16" w:rsidRPr="00C03247" w:rsidRDefault="00344A16" w:rsidP="00F02D68">
      <w:pPr>
        <w:pStyle w:val="ListBullet"/>
        <w:numPr>
          <w:ilvl w:val="0"/>
          <w:numId w:val="31"/>
        </w:numPr>
        <w:spacing w:after="0"/>
        <w:ind w:left="720"/>
        <w:jc w:val="both"/>
        <w:rPr>
          <w:szCs w:val="22"/>
        </w:rPr>
      </w:pPr>
      <w:r w:rsidRPr="00C03247">
        <w:rPr>
          <w:szCs w:val="22"/>
        </w:rPr>
        <w:t>согледување на потребите за планирање и предлагање инвестициони проекти</w:t>
      </w:r>
      <w:r w:rsidR="00E37039" w:rsidRPr="00C03247">
        <w:rPr>
          <w:szCs w:val="22"/>
        </w:rPr>
        <w:t xml:space="preserve"> и изработка на Прогр</w:t>
      </w:r>
      <w:r w:rsidRPr="00C03247">
        <w:rPr>
          <w:szCs w:val="22"/>
        </w:rPr>
        <w:t xml:space="preserve">амата за инвестиции; </w:t>
      </w:r>
    </w:p>
    <w:p w:rsidR="00344A16" w:rsidRPr="00C03247" w:rsidRDefault="00E37039" w:rsidP="00F02D68">
      <w:pPr>
        <w:pStyle w:val="ListBullet"/>
        <w:numPr>
          <w:ilvl w:val="0"/>
          <w:numId w:val="23"/>
        </w:numPr>
        <w:tabs>
          <w:tab w:val="left" w:pos="360"/>
        </w:tabs>
        <w:spacing w:after="0"/>
        <w:ind w:left="720"/>
        <w:jc w:val="both"/>
        <w:rPr>
          <w:szCs w:val="22"/>
        </w:rPr>
      </w:pPr>
      <w:r w:rsidRPr="00C03247">
        <w:rPr>
          <w:szCs w:val="22"/>
        </w:rPr>
        <w:t>подготвување на анализи</w:t>
      </w:r>
      <w:r w:rsidR="00344A16" w:rsidRPr="00C03247">
        <w:rPr>
          <w:szCs w:val="22"/>
        </w:rPr>
        <w:t xml:space="preserve">, извештаи и информации во врска со </w:t>
      </w:r>
      <w:r w:rsidRPr="00C03247">
        <w:rPr>
          <w:szCs w:val="22"/>
        </w:rPr>
        <w:t>инвестиционите проекти</w:t>
      </w:r>
      <w:r w:rsidR="00344A16" w:rsidRPr="00C03247">
        <w:rPr>
          <w:szCs w:val="22"/>
        </w:rPr>
        <w:t>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сценски работи –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извршување работи и задачи врзани со декор и други физички работи за сценски и други потреби,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извршување работи и задачи во врска со снабдување на претставите со потребна реквизита и поправки од помал обем,  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одржување и ракување со електронскиот дел од сцената и 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одржување и ракување со машинскиот дел од сцената.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ракување со уредите за сценско осветлување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одржување на сценското осветлување и други работи врзани со сценски ефекти.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ракување и одржување на тонските уреди.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изработка на сценска</w:t>
      </w:r>
      <w:r w:rsidR="00892DF5" w:rsidRPr="00C03247">
        <w:rPr>
          <w:sz w:val="22"/>
          <w:szCs w:val="22"/>
          <w:lang w:val="mk-MK"/>
        </w:rPr>
        <w:t xml:space="preserve"> (сценографска)</w:t>
      </w:r>
      <w:r w:rsidRPr="00C03247">
        <w:rPr>
          <w:sz w:val="22"/>
          <w:szCs w:val="22"/>
          <w:lang w:val="mk-MK"/>
        </w:rPr>
        <w:t xml:space="preserve"> опрема –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изведување сликарски и вајарски работи 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изработка на предмети од сценска и лична реквизита за потребите на претставите.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изведување дрводелски работи за сценски и други потреби потреби.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изведување железарско-браварски работи за сценски и други потреби.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изведување тапетарски работи за сценски и други потреби.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костимирање</w:t>
      </w:r>
      <w:r w:rsidRPr="00C03247">
        <w:rPr>
          <w:sz w:val="22"/>
          <w:szCs w:val="22"/>
        </w:rPr>
        <w:t xml:space="preserve"> </w:t>
      </w:r>
      <w:r w:rsidRPr="00C03247">
        <w:rPr>
          <w:sz w:val="22"/>
          <w:szCs w:val="22"/>
          <w:lang w:val="mk-MK"/>
        </w:rPr>
        <w:t>– работи и задачи: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изработка на костими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вршење други шивачки работи за сценски потреби и одржување на костими.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изработка на шапки и други видови гардероба и цветни аранжмани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вршење шминкерски и фризерски работи за сценски потреби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креирање и изработка на маски за сценски потреби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изработка на разни обувки за сценски потреби, балетски патики и друго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чистење и боење на костими и ткаенини за сценски потреби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перење и пеглање сценски костими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подготовка на сценските костими и непосредно помагање за нивно облекување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ситни поправки на сценската гардероба</w:t>
      </w:r>
    </w:p>
    <w:p w:rsidR="00875F43" w:rsidRPr="00C03247" w:rsidRDefault="00875F43" w:rsidP="00F02D68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други работи потребни за непречено користење на сценската гардероба. </w:t>
      </w:r>
    </w:p>
    <w:p w:rsidR="00875F43" w:rsidRPr="00C03247" w:rsidRDefault="00875F43" w:rsidP="00F02D68">
      <w:pPr>
        <w:numPr>
          <w:ilvl w:val="0"/>
          <w:numId w:val="4"/>
        </w:num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Одделение за одбрана, заштита и општо одржување – работи и задачи:</w:t>
      </w:r>
    </w:p>
    <w:p w:rsidR="00875F43" w:rsidRPr="00C03247" w:rsidRDefault="00875F43" w:rsidP="00F02D68">
      <w:pPr>
        <w:pStyle w:val="ListBullet"/>
        <w:numPr>
          <w:ilvl w:val="0"/>
          <w:numId w:val="7"/>
        </w:numPr>
        <w:spacing w:after="0"/>
        <w:jc w:val="both"/>
        <w:rPr>
          <w:szCs w:val="22"/>
        </w:rPr>
      </w:pPr>
      <w:r w:rsidRPr="00C03247">
        <w:rPr>
          <w:szCs w:val="22"/>
        </w:rPr>
        <w:t xml:space="preserve">извршување работи од областа на заштитата, безбедноста и здравјето при работа, </w:t>
      </w:r>
    </w:p>
    <w:p w:rsidR="00875F43" w:rsidRPr="00C03247" w:rsidRDefault="00875F43" w:rsidP="00F02D68">
      <w:pPr>
        <w:pStyle w:val="ListBullet"/>
        <w:numPr>
          <w:ilvl w:val="0"/>
          <w:numId w:val="7"/>
        </w:numPr>
        <w:spacing w:after="0"/>
        <w:jc w:val="both"/>
        <w:rPr>
          <w:szCs w:val="22"/>
        </w:rPr>
      </w:pPr>
      <w:r w:rsidRPr="00C03247">
        <w:rPr>
          <w:szCs w:val="22"/>
        </w:rPr>
        <w:t>извршување работи за одбрана, безбедност, противпожарна заштита и обезбедување на објектот</w:t>
      </w:r>
    </w:p>
    <w:p w:rsidR="00875F43" w:rsidRPr="00C03247" w:rsidRDefault="00875F43" w:rsidP="00875F43">
      <w:pPr>
        <w:pStyle w:val="ListBullet"/>
        <w:numPr>
          <w:ilvl w:val="0"/>
          <w:numId w:val="7"/>
        </w:numPr>
        <w:spacing w:after="0"/>
        <w:jc w:val="both"/>
        <w:rPr>
          <w:szCs w:val="22"/>
        </w:rPr>
      </w:pPr>
      <w:r w:rsidRPr="00C03247">
        <w:rPr>
          <w:szCs w:val="22"/>
        </w:rPr>
        <w:t>чистење и одржување на просториите во објектот и зелените површини околу објектот.</w:t>
      </w:r>
    </w:p>
    <w:p w:rsidR="00875F43" w:rsidRPr="00C03247" w:rsidRDefault="00875F43" w:rsidP="00875F43">
      <w:pPr>
        <w:pStyle w:val="ListParagraph"/>
        <w:widowControl/>
        <w:numPr>
          <w:ilvl w:val="0"/>
          <w:numId w:val="7"/>
        </w:numPr>
        <w:autoSpaceDE/>
        <w:autoSpaceDN/>
        <w:adjustRightInd/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>извршување работи на машинско одржување, електроодржување, заварувачки и машинбраварски работи, браварски, водоинсталатерски и други работи за општо одржување на објектот.</w:t>
      </w:r>
    </w:p>
    <w:p w:rsidR="00875F43" w:rsidRPr="00C03247" w:rsidRDefault="00875F43" w:rsidP="00875F43">
      <w:pPr>
        <w:pStyle w:val="ListBullet"/>
        <w:numPr>
          <w:ilvl w:val="0"/>
          <w:numId w:val="0"/>
        </w:numPr>
        <w:spacing w:after="0"/>
        <w:ind w:firstLine="567"/>
        <w:jc w:val="both"/>
        <w:rPr>
          <w:szCs w:val="22"/>
        </w:rPr>
      </w:pPr>
    </w:p>
    <w:p w:rsidR="00875F43" w:rsidRPr="00C03247" w:rsidRDefault="00875F43" w:rsidP="00875F43">
      <w:pPr>
        <w:rPr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 xml:space="preserve">                                         </w:t>
      </w:r>
    </w:p>
    <w:p w:rsidR="00875F43" w:rsidRPr="00C03247" w:rsidRDefault="00875F43" w:rsidP="00875F43">
      <w:pPr>
        <w:keepNext/>
        <w:widowControl/>
        <w:shd w:val="clear" w:color="auto" w:fill="FFFFFF"/>
        <w:outlineLvl w:val="0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en-US"/>
        </w:rPr>
        <w:lastRenderedPageBreak/>
        <w:t>IV</w:t>
      </w:r>
      <w:r w:rsidRPr="00C03247">
        <w:rPr>
          <w:b/>
          <w:sz w:val="22"/>
          <w:szCs w:val="22"/>
          <w:lang w:val="mk-MK"/>
        </w:rPr>
        <w:t>. НАЧИН НА РАБОТА</w:t>
      </w:r>
    </w:p>
    <w:p w:rsidR="00892DF5" w:rsidRPr="00C03247" w:rsidRDefault="00892DF5" w:rsidP="00892DF5">
      <w:pPr>
        <w:jc w:val="center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Член 7</w:t>
      </w:r>
    </w:p>
    <w:p w:rsidR="00875F43" w:rsidRPr="00C03247" w:rsidRDefault="00875F43" w:rsidP="00875F43">
      <w:pPr>
        <w:pStyle w:val="BodyText"/>
        <w:tabs>
          <w:tab w:val="left" w:pos="720"/>
        </w:tabs>
        <w:ind w:firstLine="720"/>
        <w:rPr>
          <w:szCs w:val="22"/>
          <w:lang w:val="mk-MK"/>
        </w:rPr>
      </w:pPr>
      <w:r w:rsidRPr="00C03247">
        <w:rPr>
          <w:szCs w:val="22"/>
          <w:lang w:val="mk-MK"/>
        </w:rPr>
        <w:t>Со организационите единици во МОБ раководи раководител распореден со решение од директорот, односно непосредно раководи директорот на МОБ.</w:t>
      </w:r>
    </w:p>
    <w:p w:rsidR="00875F43" w:rsidRPr="00C03247" w:rsidRDefault="00875F43" w:rsidP="00875F43">
      <w:pPr>
        <w:pStyle w:val="BodyText"/>
        <w:tabs>
          <w:tab w:val="left" w:pos="720"/>
        </w:tabs>
        <w:ind w:firstLine="0"/>
        <w:rPr>
          <w:szCs w:val="22"/>
        </w:rPr>
      </w:pPr>
      <w:r w:rsidRPr="00C03247">
        <w:rPr>
          <w:szCs w:val="22"/>
          <w:lang w:val="mk-MK"/>
        </w:rPr>
        <w:tab/>
      </w:r>
      <w:r w:rsidRPr="00C03247">
        <w:rPr>
          <w:szCs w:val="22"/>
        </w:rPr>
        <w:t xml:space="preserve">Во случај на отсуство или спреченост на раководителот на секторот, неговите работи ги врши </w:t>
      </w:r>
      <w:r w:rsidR="00B544E6" w:rsidRPr="00C03247">
        <w:rPr>
          <w:szCs w:val="22"/>
          <w:lang w:val="mk-MK"/>
        </w:rPr>
        <w:t xml:space="preserve">помошникот раководител односно </w:t>
      </w:r>
      <w:r w:rsidRPr="00C03247">
        <w:rPr>
          <w:szCs w:val="22"/>
        </w:rPr>
        <w:t xml:space="preserve">раководителот на </w:t>
      </w:r>
      <w:r w:rsidRPr="00C03247">
        <w:rPr>
          <w:szCs w:val="22"/>
          <w:lang w:val="mk-MK"/>
        </w:rPr>
        <w:t>соодветното одделение или</w:t>
      </w:r>
      <w:r w:rsidRPr="00C03247">
        <w:rPr>
          <w:szCs w:val="22"/>
        </w:rPr>
        <w:t xml:space="preserve"> од него овластен работник.</w:t>
      </w:r>
    </w:p>
    <w:p w:rsidR="00875F43" w:rsidRPr="00C03247" w:rsidRDefault="00875F43" w:rsidP="00875F43">
      <w:pPr>
        <w:jc w:val="both"/>
        <w:rPr>
          <w:b/>
          <w:sz w:val="22"/>
          <w:szCs w:val="22"/>
          <w:lang w:val="mk-MK"/>
        </w:rPr>
      </w:pPr>
      <w:r w:rsidRPr="00C03247">
        <w:rPr>
          <w:sz w:val="22"/>
          <w:szCs w:val="22"/>
          <w:lang w:val="mk-MK"/>
        </w:rPr>
        <w:tab/>
      </w:r>
    </w:p>
    <w:p w:rsidR="00875F43" w:rsidRPr="00C03247" w:rsidRDefault="00875F43" w:rsidP="00875F43">
      <w:pPr>
        <w:jc w:val="center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Член 8</w:t>
      </w:r>
    </w:p>
    <w:p w:rsidR="00875F43" w:rsidRPr="00C03247" w:rsidRDefault="00875F43" w:rsidP="00875F43">
      <w:pPr>
        <w:jc w:val="both"/>
        <w:rPr>
          <w:sz w:val="22"/>
          <w:szCs w:val="22"/>
          <w:lang w:val="mk-MK"/>
        </w:rPr>
      </w:pPr>
      <w:r w:rsidRPr="00C03247">
        <w:rPr>
          <w:sz w:val="22"/>
          <w:szCs w:val="22"/>
        </w:rPr>
        <w:tab/>
      </w:r>
      <w:r w:rsidRPr="00C03247">
        <w:rPr>
          <w:sz w:val="22"/>
          <w:szCs w:val="22"/>
          <w:lang w:val="mk-MK"/>
        </w:rPr>
        <w:t>Работните задачи и обврски на раководните работници и овластените лица од член 7 на овој правилник, се утврдуваат со Правилникот за систематизација на работните места.</w:t>
      </w:r>
    </w:p>
    <w:p w:rsidR="00875F43" w:rsidRPr="00C03247" w:rsidRDefault="00875F43" w:rsidP="00875F43">
      <w:pPr>
        <w:ind w:firstLine="720"/>
        <w:jc w:val="both"/>
        <w:rPr>
          <w:sz w:val="22"/>
          <w:szCs w:val="22"/>
        </w:rPr>
      </w:pPr>
      <w:r w:rsidRPr="00C03247">
        <w:rPr>
          <w:sz w:val="22"/>
          <w:szCs w:val="22"/>
        </w:rPr>
        <w:t xml:space="preserve">Секој вработен во </w:t>
      </w:r>
      <w:r w:rsidRPr="00C03247">
        <w:rPr>
          <w:sz w:val="22"/>
          <w:szCs w:val="22"/>
          <w:lang w:val="mk-MK"/>
        </w:rPr>
        <w:t>МОБ</w:t>
      </w:r>
      <w:r w:rsidRPr="00C03247">
        <w:rPr>
          <w:sz w:val="22"/>
          <w:szCs w:val="22"/>
        </w:rPr>
        <w:t xml:space="preserve"> е должен работите и работните задачи и обврски да ги извршува одговорно, совесно, целосно, квалитетно и навремено.</w:t>
      </w:r>
    </w:p>
    <w:p w:rsidR="00875F43" w:rsidRPr="00C03247" w:rsidRDefault="00875F43" w:rsidP="00875F43">
      <w:pPr>
        <w:jc w:val="both"/>
        <w:rPr>
          <w:sz w:val="22"/>
          <w:szCs w:val="22"/>
        </w:rPr>
      </w:pPr>
      <w:r w:rsidRPr="00C03247">
        <w:rPr>
          <w:sz w:val="22"/>
          <w:szCs w:val="22"/>
        </w:rPr>
        <w:tab/>
        <w:t xml:space="preserve">Секој работник е лично одговорен за последиците што ќе настанат поради неизвршување или нецелосно, несовесно и неодговорно извршување на работите и работните задачи и обврски во процесот на работата, согласно со </w:t>
      </w:r>
      <w:r w:rsidRPr="00C03247">
        <w:rPr>
          <w:sz w:val="22"/>
          <w:szCs w:val="22"/>
          <w:lang w:val="mk-MK"/>
        </w:rPr>
        <w:t>општите</w:t>
      </w:r>
      <w:r w:rsidRPr="00C03247">
        <w:rPr>
          <w:sz w:val="22"/>
          <w:szCs w:val="22"/>
        </w:rPr>
        <w:t xml:space="preserve"> акти на </w:t>
      </w:r>
      <w:r w:rsidRPr="00C03247">
        <w:rPr>
          <w:sz w:val="22"/>
          <w:szCs w:val="22"/>
          <w:lang w:val="mk-MK"/>
        </w:rPr>
        <w:t>МОБ</w:t>
      </w:r>
      <w:r w:rsidRPr="00C03247">
        <w:rPr>
          <w:sz w:val="22"/>
          <w:szCs w:val="22"/>
        </w:rPr>
        <w:t xml:space="preserve"> и </w:t>
      </w:r>
      <w:r w:rsidRPr="00C03247">
        <w:rPr>
          <w:sz w:val="22"/>
          <w:szCs w:val="22"/>
          <w:lang w:val="mk-MK"/>
        </w:rPr>
        <w:t>законските прописи</w:t>
      </w:r>
      <w:r w:rsidRPr="00C03247">
        <w:rPr>
          <w:sz w:val="22"/>
          <w:szCs w:val="22"/>
        </w:rPr>
        <w:t>.</w:t>
      </w:r>
    </w:p>
    <w:p w:rsidR="00875F43" w:rsidRPr="00C03247" w:rsidRDefault="00875F43" w:rsidP="00875F43">
      <w:pPr>
        <w:pStyle w:val="Normalvovlecen"/>
        <w:spacing w:after="0"/>
        <w:ind w:firstLine="720"/>
        <w:rPr>
          <w:szCs w:val="22"/>
        </w:rPr>
      </w:pP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  <w:r w:rsidRPr="00C03247">
        <w:rPr>
          <w:rFonts w:ascii="Times New Roman" w:hAnsi="Times New Roman"/>
        </w:rPr>
        <w:t>Член 9</w:t>
      </w:r>
    </w:p>
    <w:p w:rsidR="00875F43" w:rsidRPr="00C03247" w:rsidRDefault="00875F43" w:rsidP="00875F43">
      <w:pPr>
        <w:pStyle w:val="BodyText"/>
        <w:widowControl/>
        <w:spacing w:before="0"/>
        <w:ind w:firstLine="720"/>
        <w:rPr>
          <w:kern w:val="24"/>
          <w:szCs w:val="22"/>
          <w:lang w:val="mk-MK"/>
        </w:rPr>
      </w:pPr>
      <w:r w:rsidRPr="00C03247">
        <w:rPr>
          <w:kern w:val="24"/>
          <w:szCs w:val="22"/>
          <w:lang w:val="mk-MK"/>
        </w:rPr>
        <w:t>Составен дел на овој Правилник е графичкиот приказ на организационата поставеност на МОБ (органограм).</w:t>
      </w:r>
    </w:p>
    <w:p w:rsidR="00875F43" w:rsidRPr="00C03247" w:rsidRDefault="00875F43" w:rsidP="00875F43">
      <w:pPr>
        <w:keepNext/>
        <w:widowControl/>
        <w:outlineLvl w:val="0"/>
        <w:rPr>
          <w:b/>
          <w:sz w:val="22"/>
          <w:szCs w:val="22"/>
          <w:lang w:val="mk-MK"/>
        </w:rPr>
      </w:pPr>
    </w:p>
    <w:p w:rsidR="00875F43" w:rsidRPr="00C03247" w:rsidRDefault="00875F43" w:rsidP="00875F43">
      <w:pPr>
        <w:keepNext/>
        <w:widowControl/>
        <w:outlineLvl w:val="0"/>
        <w:rPr>
          <w:b/>
          <w:sz w:val="22"/>
          <w:szCs w:val="22"/>
          <w:lang w:val="mk-MK"/>
        </w:rPr>
      </w:pPr>
      <w:r w:rsidRPr="00C03247">
        <w:rPr>
          <w:b/>
          <w:sz w:val="22"/>
          <w:szCs w:val="22"/>
          <w:lang w:val="mk-MK"/>
        </w:rPr>
        <w:t>V. ПРЕОДНИ И ЗАВРШНИ ОДРЕДБИ</w:t>
      </w:r>
    </w:p>
    <w:p w:rsidR="00875F43" w:rsidRPr="00C03247" w:rsidRDefault="00875F43" w:rsidP="00875F43">
      <w:pPr>
        <w:pStyle w:val="STekst"/>
        <w:spacing w:after="0"/>
        <w:ind w:firstLine="0"/>
        <w:rPr>
          <w:szCs w:val="22"/>
        </w:rPr>
      </w:pPr>
      <w:r w:rsidRPr="00C03247">
        <w:rPr>
          <w:szCs w:val="22"/>
        </w:rPr>
        <w:tab/>
      </w:r>
    </w:p>
    <w:p w:rsidR="00875F43" w:rsidRPr="00C03247" w:rsidRDefault="00875F43" w:rsidP="00875F43">
      <w:pPr>
        <w:pStyle w:val="clen"/>
        <w:rPr>
          <w:rFonts w:ascii="Times New Roman" w:hAnsi="Times New Roman"/>
        </w:rPr>
      </w:pPr>
      <w:r w:rsidRPr="00C03247">
        <w:rPr>
          <w:rFonts w:ascii="Times New Roman" w:hAnsi="Times New Roman"/>
        </w:rPr>
        <w:t>Член 10</w:t>
      </w:r>
    </w:p>
    <w:p w:rsidR="00875F43" w:rsidRPr="00C03247" w:rsidRDefault="00875F43" w:rsidP="00875F43">
      <w:pPr>
        <w:pStyle w:val="BodyText"/>
        <w:spacing w:before="0"/>
        <w:ind w:firstLine="720"/>
        <w:rPr>
          <w:kern w:val="24"/>
          <w:szCs w:val="22"/>
          <w:lang w:val="mk-MK"/>
        </w:rPr>
      </w:pPr>
      <w:r w:rsidRPr="00C03247">
        <w:rPr>
          <w:kern w:val="24"/>
          <w:szCs w:val="22"/>
          <w:lang w:val="mk-MK"/>
        </w:rPr>
        <w:t>Овој Правилник влегува во сила со денот на донесувањето, a ќе се применува по добиената согласност од Министерство за информатичко општество и администрација.</w:t>
      </w:r>
    </w:p>
    <w:p w:rsidR="00875F43" w:rsidRPr="00C03247" w:rsidRDefault="00875F43" w:rsidP="00875F43">
      <w:pPr>
        <w:pStyle w:val="Heading2"/>
        <w:ind w:left="0" w:firstLine="851"/>
        <w:jc w:val="both"/>
        <w:rPr>
          <w:sz w:val="22"/>
          <w:szCs w:val="22"/>
        </w:rPr>
      </w:pPr>
      <w:r w:rsidRPr="00C03247">
        <w:rPr>
          <w:sz w:val="22"/>
          <w:szCs w:val="22"/>
        </w:rPr>
        <w:t>Со влегувањето во сила</w:t>
      </w:r>
      <w:r w:rsidRPr="00C03247">
        <w:rPr>
          <w:sz w:val="22"/>
          <w:szCs w:val="22"/>
          <w:lang w:val="mk-MK"/>
        </w:rPr>
        <w:t xml:space="preserve"> на овој правилник</w:t>
      </w:r>
      <w:r w:rsidRPr="00C03247">
        <w:rPr>
          <w:sz w:val="22"/>
          <w:szCs w:val="22"/>
        </w:rPr>
        <w:t xml:space="preserve">, престанува да важи </w:t>
      </w:r>
      <w:r w:rsidR="00F22874" w:rsidRPr="00C03247">
        <w:rPr>
          <w:sz w:val="22"/>
          <w:szCs w:val="22"/>
        </w:rPr>
        <w:t xml:space="preserve">Правилникот за организација и систематизација на работните места бр. 01-787/1 од 26.02.2008, Правилниците за измена на правилникот за организација и систематизација на работни места бр. 01-1273/1 од 31.03.2008, бр. 01-2486/1 од 24.06.2008, бр. 01-3232/1 од 16.09.2008, бр. 01-3862/1 од 31.10.2008, бр. 01-525/1 од 20.02.2009, бр. 01-4741/1 од 30.12.2009, бр. 01-441/1 од 12.02.2010, бр. 01-1090/1 од 14.04.2010, 01-2363/1 од 19.07.2010, бр. 01-2658/1 од 06.09.2010, бр. 01-3391/1 од 09.11.2010, </w:t>
      </w:r>
      <w:r w:rsidR="00F22874" w:rsidRPr="00C03247">
        <w:rPr>
          <w:sz w:val="22"/>
          <w:szCs w:val="22"/>
          <w:lang w:val="mk-MK"/>
        </w:rPr>
        <w:t xml:space="preserve">бр. </w:t>
      </w:r>
      <w:r w:rsidR="00F22874" w:rsidRPr="00C03247">
        <w:rPr>
          <w:sz w:val="22"/>
          <w:szCs w:val="22"/>
        </w:rPr>
        <w:t>01-3894/1 од 24.12.2010</w:t>
      </w:r>
      <w:r w:rsidR="00F22874" w:rsidRPr="00C03247">
        <w:rPr>
          <w:sz w:val="22"/>
          <w:szCs w:val="22"/>
          <w:lang w:val="mk-MK"/>
        </w:rPr>
        <w:t>,</w:t>
      </w:r>
      <w:r w:rsidR="00F22874" w:rsidRPr="00C03247">
        <w:rPr>
          <w:sz w:val="22"/>
          <w:szCs w:val="22"/>
        </w:rPr>
        <w:t xml:space="preserve"> </w:t>
      </w:r>
      <w:r w:rsidR="00F22874" w:rsidRPr="00C03247">
        <w:rPr>
          <w:sz w:val="22"/>
          <w:szCs w:val="22"/>
          <w:lang w:val="mk-MK"/>
        </w:rPr>
        <w:t xml:space="preserve">бр. </w:t>
      </w:r>
      <w:r w:rsidR="00F22874" w:rsidRPr="00C03247">
        <w:rPr>
          <w:sz w:val="22"/>
          <w:szCs w:val="22"/>
        </w:rPr>
        <w:t xml:space="preserve">01-1265/1 од 12.04.2011, </w:t>
      </w:r>
      <w:r w:rsidR="00F22874" w:rsidRPr="00C03247">
        <w:rPr>
          <w:sz w:val="22"/>
          <w:szCs w:val="22"/>
          <w:lang w:val="mk-MK"/>
        </w:rPr>
        <w:t>бр. 01-1282/2 од 20.04.2012, бр. 01-3092/1 од 22.10.2012, бр. 01-178/1 од 15.01.2013, бр. 01-2616/1 од 10.07.2013, бр. 01-3433/1 од 04.10.2013, 01-4174/1 од 20.11.2013, 02-2719/4 од 08.07.2014 и 01-4326/1 од 11.12.2014 и 01-378/1</w:t>
      </w:r>
      <w:r w:rsidR="00152807" w:rsidRPr="00C03247">
        <w:rPr>
          <w:sz w:val="22"/>
          <w:szCs w:val="22"/>
          <w:lang w:val="mk-MK"/>
        </w:rPr>
        <w:t xml:space="preserve"> од</w:t>
      </w:r>
      <w:r w:rsidR="00F22874" w:rsidRPr="00C03247">
        <w:rPr>
          <w:sz w:val="22"/>
          <w:szCs w:val="22"/>
          <w:lang w:val="mk-MK"/>
        </w:rPr>
        <w:t xml:space="preserve"> 05.02.2015</w:t>
      </w:r>
      <w:r w:rsidRPr="00C03247">
        <w:rPr>
          <w:sz w:val="22"/>
          <w:szCs w:val="22"/>
          <w:lang w:val="mk-MK"/>
        </w:rPr>
        <w:t>.</w:t>
      </w:r>
    </w:p>
    <w:p w:rsidR="00875F43" w:rsidRPr="00C03247" w:rsidRDefault="00875F43" w:rsidP="00875F43">
      <w:pPr>
        <w:pStyle w:val="BodyText"/>
        <w:spacing w:before="0"/>
        <w:ind w:firstLine="720"/>
        <w:rPr>
          <w:kern w:val="24"/>
          <w:szCs w:val="22"/>
          <w:lang w:val="mk-MK"/>
        </w:rPr>
      </w:pPr>
    </w:p>
    <w:p w:rsidR="00875F43" w:rsidRPr="00C03247" w:rsidRDefault="00875F43" w:rsidP="00875F43">
      <w:pPr>
        <w:pStyle w:val="BodyText"/>
        <w:spacing w:before="0"/>
        <w:ind w:firstLine="720"/>
        <w:rPr>
          <w:kern w:val="24"/>
          <w:szCs w:val="22"/>
          <w:lang w:val="mk-MK"/>
        </w:rPr>
      </w:pPr>
    </w:p>
    <w:tbl>
      <w:tblPr>
        <w:tblW w:w="0" w:type="auto"/>
        <w:tblLook w:val="01E0"/>
      </w:tblPr>
      <w:tblGrid>
        <w:gridCol w:w="2448"/>
        <w:gridCol w:w="2276"/>
        <w:gridCol w:w="3798"/>
      </w:tblGrid>
      <w:tr w:rsidR="00875F43" w:rsidRPr="00C03247">
        <w:tc>
          <w:tcPr>
            <w:tcW w:w="2448" w:type="dxa"/>
            <w:shd w:val="clear" w:color="auto" w:fill="auto"/>
          </w:tcPr>
          <w:p w:rsidR="00875F43" w:rsidRPr="00C03247" w:rsidRDefault="00875F43" w:rsidP="00EE5DF3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2276" w:type="dxa"/>
            <w:shd w:val="clear" w:color="auto" w:fill="auto"/>
          </w:tcPr>
          <w:p w:rsidR="00875F43" w:rsidRPr="00C03247" w:rsidRDefault="00875F43" w:rsidP="00485071">
            <w:pPr>
              <w:jc w:val="center"/>
              <w:rPr>
                <w:sz w:val="22"/>
                <w:szCs w:val="22"/>
                <w:lang w:val="mk-MK"/>
              </w:rPr>
            </w:pPr>
          </w:p>
        </w:tc>
        <w:tc>
          <w:tcPr>
            <w:tcW w:w="3798" w:type="dxa"/>
            <w:shd w:val="clear" w:color="auto" w:fill="auto"/>
          </w:tcPr>
          <w:p w:rsidR="00875F43" w:rsidRPr="00C03247" w:rsidRDefault="00875F43" w:rsidP="00485071">
            <w:pPr>
              <w:jc w:val="center"/>
              <w:rPr>
                <w:sz w:val="22"/>
                <w:szCs w:val="22"/>
                <w:lang w:val="mk-MK"/>
              </w:rPr>
            </w:pPr>
          </w:p>
        </w:tc>
      </w:tr>
    </w:tbl>
    <w:p w:rsidR="00875F43" w:rsidRPr="00C03247" w:rsidRDefault="00875F43" w:rsidP="00875F43">
      <w:pPr>
        <w:rPr>
          <w:sz w:val="22"/>
          <w:szCs w:val="22"/>
          <w:lang w:val="mk-MK"/>
        </w:rPr>
      </w:pPr>
    </w:p>
    <w:p w:rsidR="007F0334" w:rsidRPr="00C03247" w:rsidRDefault="007F0334">
      <w:pPr>
        <w:rPr>
          <w:sz w:val="22"/>
          <w:szCs w:val="22"/>
        </w:rPr>
      </w:pPr>
    </w:p>
    <w:sectPr w:rsidR="007F0334" w:rsidRPr="00C03247" w:rsidSect="00485071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9E0E56E"/>
    <w:lvl w:ilvl="0">
      <w:start w:val="1"/>
      <w:numFmt w:val="bullet"/>
      <w:pStyle w:val="List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</w:abstractNum>
  <w:abstractNum w:abstractNumId="1">
    <w:nsid w:val="00E4645D"/>
    <w:multiLevelType w:val="multilevel"/>
    <w:tmpl w:val="16B2FC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01E67BAB"/>
    <w:multiLevelType w:val="hybridMultilevel"/>
    <w:tmpl w:val="AB36BC7A"/>
    <w:lvl w:ilvl="0" w:tplc="AC1A0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0106E"/>
    <w:multiLevelType w:val="hybridMultilevel"/>
    <w:tmpl w:val="31B69474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48AD"/>
    <w:multiLevelType w:val="hybridMultilevel"/>
    <w:tmpl w:val="B636B25E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349F5"/>
    <w:multiLevelType w:val="hybridMultilevel"/>
    <w:tmpl w:val="DD92B55E"/>
    <w:lvl w:ilvl="0" w:tplc="D7067FE0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A3B80"/>
    <w:multiLevelType w:val="hybridMultilevel"/>
    <w:tmpl w:val="0A9EAA66"/>
    <w:lvl w:ilvl="0" w:tplc="04090003">
      <w:start w:val="1"/>
      <w:numFmt w:val="bullet"/>
      <w:lvlText w:val="-"/>
      <w:lvlJc w:val="left"/>
      <w:pPr>
        <w:ind w:left="771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0ECF4612"/>
    <w:multiLevelType w:val="multilevel"/>
    <w:tmpl w:val="A6BE41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A2D66A9"/>
    <w:multiLevelType w:val="multilevel"/>
    <w:tmpl w:val="5DC24AEA"/>
    <w:lvl w:ilvl="0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08B2D16"/>
    <w:multiLevelType w:val="hybridMultilevel"/>
    <w:tmpl w:val="25C20F9A"/>
    <w:lvl w:ilvl="0" w:tplc="D7067FE0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0D20A3"/>
    <w:multiLevelType w:val="multilevel"/>
    <w:tmpl w:val="9F8AE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1D10C63"/>
    <w:multiLevelType w:val="hybridMultilevel"/>
    <w:tmpl w:val="70CE293E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C4073"/>
    <w:multiLevelType w:val="hybridMultilevel"/>
    <w:tmpl w:val="EDD497F8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04414"/>
    <w:multiLevelType w:val="hybridMultilevel"/>
    <w:tmpl w:val="11A43FD8"/>
    <w:lvl w:ilvl="0" w:tplc="D7067FE0">
      <w:start w:val="1"/>
      <w:numFmt w:val="bullet"/>
      <w:lvlText w:val="-"/>
      <w:lvlJc w:val="left"/>
      <w:pPr>
        <w:ind w:left="786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F2F50E5"/>
    <w:multiLevelType w:val="multilevel"/>
    <w:tmpl w:val="3EA0E484"/>
    <w:lvl w:ilvl="0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3098A"/>
    <w:multiLevelType w:val="hybridMultilevel"/>
    <w:tmpl w:val="6D7219DA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E2DB1"/>
    <w:multiLevelType w:val="hybridMultilevel"/>
    <w:tmpl w:val="C1381348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3885"/>
    <w:multiLevelType w:val="hybridMultilevel"/>
    <w:tmpl w:val="31C002A0"/>
    <w:lvl w:ilvl="0" w:tplc="D7067FE0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0B2EBB"/>
    <w:multiLevelType w:val="multilevel"/>
    <w:tmpl w:val="5DC24AEA"/>
    <w:lvl w:ilvl="0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F360DE3"/>
    <w:multiLevelType w:val="multilevel"/>
    <w:tmpl w:val="D27A4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>
    <w:nsid w:val="532C7EC0"/>
    <w:multiLevelType w:val="hybridMultilevel"/>
    <w:tmpl w:val="276E34F2"/>
    <w:lvl w:ilvl="0" w:tplc="0F823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B578E"/>
    <w:multiLevelType w:val="hybridMultilevel"/>
    <w:tmpl w:val="68286832"/>
    <w:lvl w:ilvl="0" w:tplc="F656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303F58"/>
    <w:multiLevelType w:val="hybridMultilevel"/>
    <w:tmpl w:val="10A01D02"/>
    <w:lvl w:ilvl="0" w:tplc="04090003">
      <w:start w:val="1"/>
      <w:numFmt w:val="bullet"/>
      <w:lvlText w:val="-"/>
      <w:lvlJc w:val="left"/>
      <w:pPr>
        <w:ind w:left="1080" w:hanging="360"/>
      </w:pPr>
      <w:rPr>
        <w:rFonts w:ascii="Vladimir Script" w:hAnsi="Vladimir Script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F97C3A"/>
    <w:multiLevelType w:val="hybridMultilevel"/>
    <w:tmpl w:val="1A905F4C"/>
    <w:lvl w:ilvl="0" w:tplc="FB0A5E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450C6"/>
    <w:multiLevelType w:val="hybridMultilevel"/>
    <w:tmpl w:val="20D26FB8"/>
    <w:lvl w:ilvl="0" w:tplc="D7067FE0">
      <w:start w:val="1"/>
      <w:numFmt w:val="bullet"/>
      <w:lvlText w:val="-"/>
      <w:lvlJc w:val="left"/>
      <w:pPr>
        <w:ind w:left="144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57AF2"/>
    <w:multiLevelType w:val="multilevel"/>
    <w:tmpl w:val="AF2CC7BA"/>
    <w:lvl w:ilvl="0">
      <w:numFmt w:val="bullet"/>
      <w:lvlText w:val="-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64CA72A6"/>
    <w:multiLevelType w:val="hybridMultilevel"/>
    <w:tmpl w:val="990A8596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EA3EE8F2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EA3EE8F2">
      <w:start w:val="1"/>
      <w:numFmt w:val="bullet"/>
      <w:lvlText w:val="-"/>
      <w:lvlJc w:val="left"/>
      <w:pPr>
        <w:ind w:left="2520" w:hanging="360"/>
      </w:pPr>
      <w:rPr>
        <w:rFonts w:ascii="StobiSerifCnIt Regular" w:hAnsi="StobiSerifCnIt Regular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BA3A69"/>
    <w:multiLevelType w:val="hybridMultilevel"/>
    <w:tmpl w:val="AD9AA086"/>
    <w:lvl w:ilvl="0" w:tplc="9AC4E458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149A8"/>
    <w:multiLevelType w:val="multilevel"/>
    <w:tmpl w:val="1C205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>
    <w:nsid w:val="79F50885"/>
    <w:multiLevelType w:val="hybridMultilevel"/>
    <w:tmpl w:val="279AA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00C42"/>
    <w:multiLevelType w:val="multilevel"/>
    <w:tmpl w:val="1C205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1">
    <w:nsid w:val="7C713E63"/>
    <w:multiLevelType w:val="multilevel"/>
    <w:tmpl w:val="6EFC4866"/>
    <w:lvl w:ilvl="0">
      <w:start w:val="1"/>
      <w:numFmt w:val="decimal"/>
      <w:lvlText w:val="%1."/>
      <w:lvlJc w:val="left"/>
      <w:pPr>
        <w:ind w:left="720" w:hanging="360"/>
      </w:pPr>
      <w:rPr>
        <w:rFonts w:ascii="StobiSerif Regular" w:eastAsia="Times New Roman" w:hAnsi="StobiSerif Regular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1"/>
  </w:num>
  <w:num w:numId="5">
    <w:abstractNumId w:val="16"/>
  </w:num>
  <w:num w:numId="6">
    <w:abstractNumId w:val="15"/>
  </w:num>
  <w:num w:numId="7">
    <w:abstractNumId w:val="17"/>
  </w:num>
  <w:num w:numId="8">
    <w:abstractNumId w:val="29"/>
  </w:num>
  <w:num w:numId="9">
    <w:abstractNumId w:val="11"/>
  </w:num>
  <w:num w:numId="10">
    <w:abstractNumId w:val="4"/>
  </w:num>
  <w:num w:numId="11">
    <w:abstractNumId w:val="13"/>
  </w:num>
  <w:num w:numId="12">
    <w:abstractNumId w:val="2"/>
  </w:num>
  <w:num w:numId="13">
    <w:abstractNumId w:val="30"/>
  </w:num>
  <w:num w:numId="14">
    <w:abstractNumId w:val="19"/>
  </w:num>
  <w:num w:numId="15">
    <w:abstractNumId w:val="1"/>
  </w:num>
  <w:num w:numId="16">
    <w:abstractNumId w:val="21"/>
  </w:num>
  <w:num w:numId="17">
    <w:abstractNumId w:val="7"/>
  </w:num>
  <w:num w:numId="18">
    <w:abstractNumId w:val="25"/>
  </w:num>
  <w:num w:numId="19">
    <w:abstractNumId w:val="8"/>
  </w:num>
  <w:num w:numId="20">
    <w:abstractNumId w:val="18"/>
  </w:num>
  <w:num w:numId="21">
    <w:abstractNumId w:val="14"/>
  </w:num>
  <w:num w:numId="22">
    <w:abstractNumId w:val="10"/>
  </w:num>
  <w:num w:numId="23">
    <w:abstractNumId w:val="5"/>
  </w:num>
  <w:num w:numId="24">
    <w:abstractNumId w:val="3"/>
  </w:num>
  <w:num w:numId="25">
    <w:abstractNumId w:val="9"/>
  </w:num>
  <w:num w:numId="26">
    <w:abstractNumId w:val="28"/>
  </w:num>
  <w:num w:numId="27">
    <w:abstractNumId w:val="26"/>
  </w:num>
  <w:num w:numId="28">
    <w:abstractNumId w:val="22"/>
  </w:num>
  <w:num w:numId="29">
    <w:abstractNumId w:val="24"/>
  </w:num>
  <w:num w:numId="30">
    <w:abstractNumId w:val="23"/>
  </w:num>
  <w:num w:numId="31">
    <w:abstractNumId w:val="6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20"/>
  <w:characterSpacingControl w:val="doNotCompress"/>
  <w:compat/>
  <w:rsids>
    <w:rsidRoot w:val="00875F43"/>
    <w:rsid w:val="000122A0"/>
    <w:rsid w:val="000B7F19"/>
    <w:rsid w:val="00152807"/>
    <w:rsid w:val="001A4914"/>
    <w:rsid w:val="001B798A"/>
    <w:rsid w:val="001E4D0D"/>
    <w:rsid w:val="00291985"/>
    <w:rsid w:val="002C0196"/>
    <w:rsid w:val="002C4DCC"/>
    <w:rsid w:val="002D2EDE"/>
    <w:rsid w:val="00344A16"/>
    <w:rsid w:val="00402316"/>
    <w:rsid w:val="00485071"/>
    <w:rsid w:val="00486C99"/>
    <w:rsid w:val="004A0780"/>
    <w:rsid w:val="004B52F6"/>
    <w:rsid w:val="00537241"/>
    <w:rsid w:val="00595732"/>
    <w:rsid w:val="005A1E6F"/>
    <w:rsid w:val="0063687A"/>
    <w:rsid w:val="0067014E"/>
    <w:rsid w:val="006A390C"/>
    <w:rsid w:val="006B2698"/>
    <w:rsid w:val="00761C26"/>
    <w:rsid w:val="007B780A"/>
    <w:rsid w:val="007F0334"/>
    <w:rsid w:val="00814582"/>
    <w:rsid w:val="00834733"/>
    <w:rsid w:val="00854725"/>
    <w:rsid w:val="00875F43"/>
    <w:rsid w:val="00892DF5"/>
    <w:rsid w:val="00902188"/>
    <w:rsid w:val="009317B3"/>
    <w:rsid w:val="00972C22"/>
    <w:rsid w:val="00A95A48"/>
    <w:rsid w:val="00AF4EA3"/>
    <w:rsid w:val="00AF78E2"/>
    <w:rsid w:val="00B255F3"/>
    <w:rsid w:val="00B544E6"/>
    <w:rsid w:val="00B77078"/>
    <w:rsid w:val="00BA3B85"/>
    <w:rsid w:val="00BD1B8A"/>
    <w:rsid w:val="00C03247"/>
    <w:rsid w:val="00C06CD9"/>
    <w:rsid w:val="00CE0DBF"/>
    <w:rsid w:val="00CE29B2"/>
    <w:rsid w:val="00D516C6"/>
    <w:rsid w:val="00D63627"/>
    <w:rsid w:val="00D93192"/>
    <w:rsid w:val="00DA63FC"/>
    <w:rsid w:val="00DD645D"/>
    <w:rsid w:val="00E37039"/>
    <w:rsid w:val="00E4277C"/>
    <w:rsid w:val="00E5048E"/>
    <w:rsid w:val="00E549EE"/>
    <w:rsid w:val="00E65B27"/>
    <w:rsid w:val="00ED0A4C"/>
    <w:rsid w:val="00EE5DF3"/>
    <w:rsid w:val="00EF0DFB"/>
    <w:rsid w:val="00EF4D78"/>
    <w:rsid w:val="00F02D68"/>
    <w:rsid w:val="00F22874"/>
    <w:rsid w:val="00F753F8"/>
    <w:rsid w:val="00FA76A6"/>
    <w:rsid w:val="00FB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43"/>
    <w:pPr>
      <w:widowControl w:val="0"/>
      <w:autoSpaceDE w:val="0"/>
      <w:autoSpaceDN w:val="0"/>
      <w:adjustRightInd w:val="0"/>
    </w:pPr>
    <w:rPr>
      <w:rFonts w:ascii="Times New Roman" w:hAnsi="Times New Roman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F43"/>
    <w:pPr>
      <w:keepNext/>
      <w:widowControl/>
      <w:autoSpaceDE/>
      <w:autoSpaceDN/>
      <w:adjustRightInd/>
      <w:ind w:left="1620" w:hanging="1440"/>
      <w:outlineLvl w:val="1"/>
    </w:pPr>
    <w:rPr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NoSpacingChar">
    <w:name w:val="No Spacing Char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875F43"/>
    <w:rPr>
      <w:rFonts w:ascii="Times New Roman" w:hAnsi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75F43"/>
    <w:pPr>
      <w:spacing w:before="120"/>
      <w:ind w:firstLine="1134"/>
      <w:jc w:val="both"/>
    </w:pPr>
    <w:rPr>
      <w:sz w:val="22"/>
    </w:rPr>
  </w:style>
  <w:style w:type="character" w:customStyle="1" w:styleId="BodyTextChar">
    <w:name w:val="Body Text Char"/>
    <w:link w:val="BodyText"/>
    <w:rsid w:val="00875F43"/>
    <w:rPr>
      <w:rFonts w:ascii="Times New Roman" w:hAnsi="Times New Roman"/>
      <w:sz w:val="22"/>
      <w:lang w:val="en-GB" w:eastAsia="en-GB"/>
    </w:rPr>
  </w:style>
  <w:style w:type="paragraph" w:customStyle="1" w:styleId="clen">
    <w:name w:val="clen"/>
    <w:basedOn w:val="Normal"/>
    <w:next w:val="Normal"/>
    <w:link w:val="clenChar"/>
    <w:autoRedefine/>
    <w:rsid w:val="00875F43"/>
    <w:pPr>
      <w:keepNext/>
      <w:widowControl/>
      <w:jc w:val="center"/>
    </w:pPr>
    <w:rPr>
      <w:rFonts w:ascii="StobiSerif Regular" w:hAnsi="StobiSerif Regular"/>
      <w:b/>
      <w:color w:val="000000"/>
      <w:sz w:val="22"/>
      <w:szCs w:val="22"/>
      <w:lang w:val="mk-MK"/>
    </w:rPr>
  </w:style>
  <w:style w:type="character" w:customStyle="1" w:styleId="clenChar">
    <w:name w:val="clen Char"/>
    <w:link w:val="clen"/>
    <w:rsid w:val="00875F43"/>
    <w:rPr>
      <w:rFonts w:ascii="StobiSerif Regular" w:hAnsi="StobiSerif Regular" w:cs="Arial"/>
      <w:b/>
      <w:color w:val="000000"/>
      <w:sz w:val="22"/>
      <w:szCs w:val="22"/>
      <w:lang w:val="mk-MK" w:eastAsia="en-GB"/>
    </w:rPr>
  </w:style>
  <w:style w:type="paragraph" w:styleId="ListBullet">
    <w:name w:val="List Bullet"/>
    <w:basedOn w:val="Normal"/>
    <w:rsid w:val="00875F43"/>
    <w:pPr>
      <w:widowControl/>
      <w:numPr>
        <w:numId w:val="1"/>
      </w:numPr>
      <w:autoSpaceDE/>
      <w:autoSpaceDN/>
      <w:adjustRightInd/>
      <w:spacing w:after="120"/>
    </w:pPr>
    <w:rPr>
      <w:sz w:val="22"/>
      <w:szCs w:val="24"/>
      <w:lang w:val="mk-MK" w:eastAsia="en-US"/>
    </w:rPr>
  </w:style>
  <w:style w:type="paragraph" w:customStyle="1" w:styleId="Normalvovlecen">
    <w:name w:val="Normal vovlecen"/>
    <w:basedOn w:val="Normal"/>
    <w:rsid w:val="00875F43"/>
    <w:pPr>
      <w:widowControl/>
      <w:autoSpaceDE/>
      <w:autoSpaceDN/>
      <w:adjustRightInd/>
      <w:spacing w:after="120"/>
      <w:ind w:firstLine="1134"/>
      <w:jc w:val="both"/>
    </w:pPr>
    <w:rPr>
      <w:sz w:val="22"/>
      <w:lang w:val="mk-MK" w:eastAsia="en-US"/>
    </w:rPr>
  </w:style>
  <w:style w:type="paragraph" w:customStyle="1" w:styleId="STekst">
    <w:name w:val="S_Tekst"/>
    <w:basedOn w:val="Normal"/>
    <w:link w:val="STekstChar"/>
    <w:rsid w:val="00875F43"/>
    <w:pPr>
      <w:widowControl/>
      <w:autoSpaceDE/>
      <w:autoSpaceDN/>
      <w:adjustRightInd/>
      <w:spacing w:after="120"/>
      <w:ind w:firstLine="1134"/>
      <w:jc w:val="both"/>
    </w:pPr>
    <w:rPr>
      <w:sz w:val="22"/>
      <w:lang w:val="mk-MK"/>
    </w:rPr>
  </w:style>
  <w:style w:type="character" w:customStyle="1" w:styleId="STekstChar">
    <w:name w:val="S_Tekst Char"/>
    <w:link w:val="STekst"/>
    <w:rsid w:val="00875F43"/>
    <w:rPr>
      <w:rFonts w:ascii="Times New Roman" w:hAnsi="Times New Roman"/>
      <w:sz w:val="22"/>
      <w:lang w:val="mk-MK"/>
    </w:rPr>
  </w:style>
  <w:style w:type="paragraph" w:styleId="NormalWeb">
    <w:name w:val="Normal (Web)"/>
    <w:basedOn w:val="Normal"/>
    <w:uiPriority w:val="99"/>
    <w:unhideWhenUsed/>
    <w:rsid w:val="00875F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5F43"/>
    <w:rPr>
      <w:rFonts w:ascii="Tahoma" w:hAnsi="Tahoma" w:cs="Tahoma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A16"/>
    <w:pPr>
      <w:widowControl/>
      <w:autoSpaceDE/>
      <w:autoSpaceDN/>
      <w:adjustRightInd/>
    </w:pPr>
    <w:rPr>
      <w:lang w:val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A16"/>
    <w:rPr>
      <w:rFonts w:ascii="Times New Roman" w:hAnsi="Times New Roman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2</cp:revision>
  <cp:lastPrinted>2016-03-30T14:58:00Z</cp:lastPrinted>
  <dcterms:created xsi:type="dcterms:W3CDTF">2019-02-13T10:39:00Z</dcterms:created>
  <dcterms:modified xsi:type="dcterms:W3CDTF">2019-02-13T10:39:00Z</dcterms:modified>
</cp:coreProperties>
</file>